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E44CE" w14:textId="77777777" w:rsidR="00752C69" w:rsidRDefault="00752C69">
      <w:pPr>
        <w:spacing w:after="120"/>
        <w:jc w:val="center"/>
        <w:rPr>
          <w:rFonts w:ascii="Times New Roman" w:hAnsi="Times New Roman" w:cs="Times New Roman"/>
          <w:b/>
          <w:bCs/>
          <w:sz w:val="32"/>
          <w:szCs w:val="32"/>
        </w:rPr>
      </w:pPr>
    </w:p>
    <w:p w14:paraId="583A1CB7" w14:textId="3E909A38" w:rsidR="00B40417" w:rsidRPr="00CA6E08" w:rsidRDefault="00CA6E08">
      <w:pPr>
        <w:spacing w:after="120"/>
        <w:jc w:val="center"/>
        <w:rPr>
          <w:rFonts w:ascii="Times New Roman" w:hAnsi="Times New Roman" w:cs="Times New Roman"/>
          <w:b/>
          <w:bCs/>
          <w:sz w:val="32"/>
          <w:szCs w:val="32"/>
        </w:rPr>
      </w:pPr>
      <w:r w:rsidRPr="00CA6E08">
        <w:rPr>
          <w:rFonts w:ascii="Times New Roman" w:eastAsia="Times New Roman" w:hAnsi="Times New Roman" w:cs="Times New Roman"/>
          <w:b/>
          <w:bCs/>
          <w:sz w:val="32"/>
          <w:szCs w:val="32"/>
        </w:rPr>
        <w:t xml:space="preserve">The Jut Art Museum and the Mori Art Museum Co-Present Sou Fujimoto’s Largest Solo Exhibition, </w:t>
      </w:r>
      <w:r w:rsidRPr="00CA6E08">
        <w:rPr>
          <w:rFonts w:ascii="Times New Roman" w:eastAsia="Times New Roman" w:hAnsi="Times New Roman" w:cs="Times New Roman"/>
          <w:b/>
          <w:bCs/>
          <w:i/>
          <w:iCs/>
          <w:sz w:val="32"/>
          <w:szCs w:val="32"/>
        </w:rPr>
        <w:t>The Architecture of Sou Fujimoto: Primordial Future Forest</w:t>
      </w:r>
      <w:r w:rsidRPr="00CA6E08">
        <w:rPr>
          <w:rFonts w:ascii="Times New Roman" w:eastAsia="Times New Roman" w:hAnsi="Times New Roman" w:cs="Times New Roman"/>
          <w:b/>
          <w:bCs/>
          <w:sz w:val="32"/>
          <w:szCs w:val="32"/>
        </w:rPr>
        <w:t xml:space="preserve"> with Taipei as the First Stop of Its International Tour</w:t>
      </w:r>
    </w:p>
    <w:p w14:paraId="486C771D" w14:textId="05F79C29" w:rsidR="00B40417" w:rsidRPr="00752C69" w:rsidRDefault="00CA6E08">
      <w:pPr>
        <w:jc w:val="center"/>
        <w:rPr>
          <w:rFonts w:ascii="Times New Roman" w:eastAsia="Times New Roman" w:hAnsi="Times New Roman" w:cs="Times New Roman"/>
          <w:sz w:val="28"/>
          <w:szCs w:val="28"/>
        </w:rPr>
      </w:pPr>
      <w:r>
        <w:rPr>
          <w:rFonts w:ascii="新細明體" w:eastAsia="新細明體" w:hAnsi="新細明體" w:cs="新細明體" w:hint="eastAsia"/>
          <w:sz w:val="28"/>
          <w:szCs w:val="28"/>
        </w:rPr>
        <w:t xml:space="preserve">　</w:t>
      </w:r>
      <w:r w:rsidRPr="00CA6E08">
        <w:rPr>
          <w:rFonts w:ascii="Times New Roman" w:eastAsia="Times New Roman" w:hAnsi="Times New Roman" w:cs="Times New Roman" w:hint="eastAsia"/>
          <w:sz w:val="28"/>
          <w:szCs w:val="28"/>
        </w:rPr>
        <w:t>F</w:t>
      </w:r>
      <w:r w:rsidRPr="00CA6E08">
        <w:rPr>
          <w:rFonts w:ascii="Times New Roman" w:eastAsia="Times New Roman" w:hAnsi="Times New Roman" w:cs="Times New Roman"/>
          <w:sz w:val="28"/>
          <w:szCs w:val="28"/>
        </w:rPr>
        <w:t>eaturing over 100 architectural projects—from The Grand Ring of Expo 2025 Osaka, Kansai, Japan to visionary concepts for future cities—tracing over three decades of Sou Fujimoto’s creative trajectory.</w:t>
      </w:r>
    </w:p>
    <w:p w14:paraId="5FFB0BE6" w14:textId="41F2DE60" w:rsidR="00CA6E08" w:rsidRDefault="00F430D7" w:rsidP="00CA6E08">
      <w:pPr>
        <w:spacing w:before="240" w:after="240"/>
        <w:rPr>
          <w:rFonts w:ascii="Times New Roman" w:eastAsia="Times New Roman" w:hAnsi="Times New Roman" w:cs="Times New Roman"/>
        </w:rPr>
      </w:pPr>
      <w:r w:rsidRPr="00035929">
        <w:rPr>
          <w:rFonts w:ascii="Times New Roman" w:eastAsia="Times New Roman" w:hAnsi="Times New Roman" w:cs="Times New Roman"/>
        </w:rPr>
        <w:t xml:space="preserve">TAIPEI, Taiwan — </w:t>
      </w:r>
      <w:r w:rsidR="00CA6E08">
        <w:rPr>
          <w:rFonts w:ascii="Times New Roman" w:eastAsia="Times New Roman" w:hAnsi="Times New Roman" w:cs="Times New Roman"/>
        </w:rPr>
        <w:t>In collaboration with Japan’s Mori Art Museum, the Taipei-based Jut Art Museum is proud to present the international debut of Japanese architect Sou Fujimoto’s largest solo exhibition to date, </w:t>
      </w:r>
      <w:r w:rsidR="00CA6E08">
        <w:rPr>
          <w:rFonts w:ascii="Times New Roman" w:eastAsia="Times New Roman" w:hAnsi="Times New Roman" w:cs="Times New Roman"/>
          <w:b/>
          <w:bCs/>
          <w:i/>
          <w:iCs/>
        </w:rPr>
        <w:t>The Architecture of Sou Fujimoto: Primordial Future Forest</w:t>
      </w:r>
      <w:r w:rsidR="00CA6E08">
        <w:rPr>
          <w:rFonts w:ascii="Times New Roman" w:eastAsia="Times New Roman" w:hAnsi="Times New Roman" w:cs="Times New Roman"/>
        </w:rPr>
        <w:t>. Running from 15 August 2026 to 3 January 2027 in Taipei, this exhibition also serves as the inaugural event for the Jut Art Museum’s 10th-anniversary celebration series.</w:t>
      </w:r>
    </w:p>
    <w:p w14:paraId="3D046BF8" w14:textId="77777777" w:rsidR="00CA6E08" w:rsidRDefault="00CA6E08" w:rsidP="00CA6E08">
      <w:pPr>
        <w:spacing w:after="120"/>
        <w:rPr>
          <w:rFonts w:ascii="Times New Roman" w:eastAsia="Times New Roman" w:hAnsi="Times New Roman" w:cs="Times New Roman"/>
        </w:rPr>
      </w:pPr>
      <w:r>
        <w:rPr>
          <w:rFonts w:ascii="Times New Roman" w:eastAsia="Times New Roman" w:hAnsi="Times New Roman" w:cs="Times New Roman"/>
        </w:rPr>
        <w:t xml:space="preserve">Building on the eponymous exhibition held at the Mori Art Museum in Tokyo in 2025, the Taipei iteration has been specially reorganized for its new context. The exhibition has two venues: the Jut Art Museum (main venue) and the Taipei Brewery Warehouse (satellite venue, a municipal heritage site). Through six major themes ranging from the architect’s biography and creative evolution to his vision for future cities, the exhibition showcases more than 100 architectural projects, including architectural models, sketches, photos, and videos, offering a comprehensive retrospective of his career spanning more than three decades. A captivating highlight at the satellite venue is a massive 1:5 scale partial model of </w:t>
      </w:r>
      <w:r>
        <w:rPr>
          <w:rFonts w:ascii="Times New Roman" w:eastAsia="Times New Roman" w:hAnsi="Times New Roman" w:cs="Times New Roman"/>
          <w:i/>
          <w:iCs/>
        </w:rPr>
        <w:t>The Grand Ring</w:t>
      </w:r>
      <w:r>
        <w:rPr>
          <w:rFonts w:ascii="Times New Roman" w:eastAsia="Times New Roman" w:hAnsi="Times New Roman" w:cs="Times New Roman"/>
        </w:rPr>
        <w:t xml:space="preserve"> designed for Expo 2025 Osaka, Kansai, Japan. In line with the Jut Art Museum’s long-term commitment to exploring “city and future,” the exhibition invites the public to envision the future of urban lifestyle through Fujimoto’s continuous exploration of the relationships among architecture, nature, and society.</w:t>
      </w:r>
    </w:p>
    <w:p w14:paraId="7A81C8A3" w14:textId="77777777" w:rsidR="00CA6E08" w:rsidRPr="00CA6E08" w:rsidRDefault="00CA6E08">
      <w:pPr>
        <w:spacing w:before="240" w:after="240"/>
        <w:rPr>
          <w:rFonts w:ascii="Times New Roman" w:hAnsi="Times New Roman" w:cs="Times New Roman"/>
        </w:rPr>
      </w:pPr>
    </w:p>
    <w:p w14:paraId="1F010904" w14:textId="47F868A5" w:rsidR="00CA6E08" w:rsidRDefault="00CA6E08" w:rsidP="00CA6E08">
      <w:pPr>
        <w:spacing w:after="120"/>
        <w:rPr>
          <w:rFonts w:ascii="Times New Roman" w:eastAsia="Times New Roman" w:hAnsi="Times New Roman" w:cs="Times New Roman"/>
          <w:b/>
          <w:bCs/>
        </w:rPr>
      </w:pPr>
      <w:r>
        <w:rPr>
          <w:rFonts w:ascii="Times New Roman" w:eastAsia="Times New Roman" w:hAnsi="Times New Roman" w:cs="Times New Roman"/>
          <w:b/>
          <w:bCs/>
        </w:rPr>
        <w:t xml:space="preserve">Open Circle: Bridging Divides, Forging Connections, and Stepping into the Spatial Scale of </w:t>
      </w:r>
      <w:r w:rsidR="00612D37" w:rsidRPr="00612D37">
        <w:rPr>
          <w:rFonts w:ascii="Times New Roman" w:eastAsia="Times New Roman" w:hAnsi="Times New Roman" w:cs="Times New Roman" w:hint="eastAsia"/>
          <w:b/>
          <w:bCs/>
        </w:rPr>
        <w:t>T</w:t>
      </w:r>
      <w:r>
        <w:rPr>
          <w:rFonts w:ascii="Times New Roman" w:eastAsia="Times New Roman" w:hAnsi="Times New Roman" w:cs="Times New Roman"/>
          <w:b/>
          <w:bCs/>
        </w:rPr>
        <w:t>he Grand Ring</w:t>
      </w:r>
    </w:p>
    <w:p w14:paraId="05C3ADA8" w14:textId="7B7C605D" w:rsidR="00CA6E08" w:rsidRDefault="00CA6E08" w:rsidP="00CA6E08">
      <w:pPr>
        <w:spacing w:after="120"/>
        <w:rPr>
          <w:rFonts w:ascii="Times New Roman" w:eastAsia="Times New Roman" w:hAnsi="Times New Roman" w:cs="Times New Roman"/>
        </w:rPr>
      </w:pPr>
      <w:r>
        <w:rPr>
          <w:rFonts w:ascii="Times New Roman" w:eastAsia="Times New Roman" w:hAnsi="Times New Roman" w:cs="Times New Roman"/>
        </w:rPr>
        <w:t xml:space="preserve">Sou Fujimoto was the Site Design Producer for Expo 2025 Osaka, Kansai, Japan. His tour de force for the event, </w:t>
      </w:r>
      <w:r>
        <w:rPr>
          <w:rFonts w:ascii="Times New Roman" w:eastAsia="Times New Roman" w:hAnsi="Times New Roman" w:cs="Times New Roman"/>
          <w:i/>
          <w:iCs/>
        </w:rPr>
        <w:t>The Grand Ring</w:t>
      </w:r>
      <w:r>
        <w:rPr>
          <w:rFonts w:ascii="Times New Roman" w:eastAsia="Times New Roman" w:hAnsi="Times New Roman" w:cs="Times New Roman"/>
        </w:rPr>
        <w:t xml:space="preserve">, stood approximately 20 meters high, measured 30 meters wide, and boasted a circumference of about 2 kilometers, earning it a Guinness World Records as the world’s largest wooden </w:t>
      </w:r>
      <w:r w:rsidR="002D3456" w:rsidRPr="002D3456">
        <w:rPr>
          <w:rFonts w:ascii="Times New Roman" w:eastAsia="Times New Roman" w:hAnsi="Times New Roman" w:cs="Times New Roman"/>
        </w:rPr>
        <w:t xml:space="preserve">architectural </w:t>
      </w:r>
      <w:r>
        <w:rPr>
          <w:rFonts w:ascii="Times New Roman" w:eastAsia="Times New Roman" w:hAnsi="Times New Roman" w:cs="Times New Roman"/>
        </w:rPr>
        <w:t>structure. This monumental ring not only connects pavilions from around the globe but also embodies his concept of the “Open Circle”—re-establishing interpersonal connections while embracing pluralistic coexistence.</w:t>
      </w:r>
    </w:p>
    <w:p w14:paraId="3EE9B948" w14:textId="77777777" w:rsidR="00CA6E08" w:rsidRDefault="00CA6E08" w:rsidP="00CA6E08">
      <w:pPr>
        <w:spacing w:after="120"/>
        <w:rPr>
          <w:rFonts w:ascii="Times New Roman" w:eastAsia="Times New Roman" w:hAnsi="Times New Roman" w:cs="Times New Roman"/>
        </w:rPr>
      </w:pPr>
      <w:r>
        <w:rPr>
          <w:rFonts w:ascii="Times New Roman" w:eastAsia="Times New Roman" w:hAnsi="Times New Roman" w:cs="Times New Roman"/>
        </w:rPr>
        <w:t>The Taipei iteration features a 4.1-meter-tall, 1:5 scale partial model of this structure. Installed at the Taipei Brewery Warehouse, this model allows visitors to roam inside and experience its scale and spatial dynamics up close. Situated in a heritage site steeped in Taipei’s industrial history, the installation demonstrates how traditional timber craftsmanship integrates into contemporary architecture, and therefore sparks a dialogue beyond space and time among historical sites, traditional techniques, and modern architectural thoughts.</w:t>
      </w:r>
    </w:p>
    <w:p w14:paraId="2775E24A" w14:textId="77777777" w:rsidR="00CA6E08" w:rsidRDefault="00CA6E08" w:rsidP="00CA6E08">
      <w:pPr>
        <w:spacing w:after="120"/>
        <w:rPr>
          <w:rFonts w:ascii="Times New Roman" w:eastAsia="Times New Roman" w:hAnsi="Times New Roman" w:cs="Times New Roman"/>
        </w:rPr>
      </w:pPr>
    </w:p>
    <w:p w14:paraId="7076F045" w14:textId="77777777" w:rsidR="00CA6E08" w:rsidRDefault="00CA6E08" w:rsidP="00CA6E08">
      <w:pPr>
        <w:spacing w:after="120"/>
        <w:rPr>
          <w:rFonts w:ascii="Times New Roman" w:eastAsia="Times New Roman" w:hAnsi="Times New Roman" w:cs="Times New Roman"/>
          <w:b/>
          <w:bCs/>
        </w:rPr>
      </w:pPr>
      <w:r>
        <w:rPr>
          <w:rFonts w:ascii="Times New Roman" w:eastAsia="Times New Roman" w:hAnsi="Times New Roman" w:cs="Times New Roman"/>
          <w:b/>
          <w:bCs/>
        </w:rPr>
        <w:t>The Forest as the Primordial: Tracing Over 30 Years of Sou Fujimoto’s Architectural Praxis and Philosophy</w:t>
      </w:r>
    </w:p>
    <w:p w14:paraId="1DEC7A89" w14:textId="77777777" w:rsidR="00CA6E08" w:rsidRDefault="00CA6E08" w:rsidP="00CA6E08">
      <w:pPr>
        <w:spacing w:after="120"/>
        <w:rPr>
          <w:rFonts w:ascii="Times New Roman" w:eastAsia="Times New Roman" w:hAnsi="Times New Roman" w:cs="Times New Roman"/>
        </w:rPr>
      </w:pPr>
      <w:r>
        <w:rPr>
          <w:rFonts w:ascii="Times New Roman" w:eastAsia="Times New Roman" w:hAnsi="Times New Roman" w:cs="Times New Roman"/>
        </w:rPr>
        <w:t xml:space="preserve">Born in Hokkaido, Japan, in 1971, Sou Fujimoto came of age amidst diversified woodlands, a landscape that became the foundational reference point for his understanding of the relationship between space and nature. After graduating from the Department of Architecture at the University of Tokyo in 1994, he embarked on a six-year independent exploratory expedition, gradually formulating an architectural philosophy that blurs the boundaries between the natural and the artificial, as well as between interior and exterior—a philosophy that led to his three core creative lineages: “open boundaries,” “many </w:t>
      </w:r>
      <w:proofErr w:type="spellStart"/>
      <w:r>
        <w:rPr>
          <w:rFonts w:ascii="Times New Roman" w:eastAsia="Times New Roman" w:hAnsi="Times New Roman" w:cs="Times New Roman"/>
        </w:rPr>
        <w:t>many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many</w:t>
      </w:r>
      <w:proofErr w:type="spellEnd"/>
      <w:r>
        <w:rPr>
          <w:rFonts w:ascii="Times New Roman" w:eastAsia="Times New Roman" w:hAnsi="Times New Roman" w:cs="Times New Roman"/>
        </w:rPr>
        <w:t>,” and “amorphous.”</w:t>
      </w:r>
    </w:p>
    <w:p w14:paraId="142589CD" w14:textId="77777777" w:rsidR="00CA6E08" w:rsidRDefault="00CA6E08" w:rsidP="00CA6E08">
      <w:pPr>
        <w:spacing w:after="120"/>
        <w:rPr>
          <w:rFonts w:ascii="Times New Roman" w:eastAsia="Times New Roman" w:hAnsi="Times New Roman" w:cs="Times New Roman"/>
        </w:rPr>
      </w:pPr>
      <w:r>
        <w:rPr>
          <w:rFonts w:ascii="Times New Roman" w:eastAsia="Times New Roman" w:hAnsi="Times New Roman" w:cs="Times New Roman"/>
        </w:rPr>
        <w:t xml:space="preserve">The section “Forest of Thoughts” gathers models, videos, and design prototypes from over 100 architectural projects, spanning from his early career to the present. Showcasing milestones such as the </w:t>
      </w:r>
      <w:r>
        <w:rPr>
          <w:rFonts w:ascii="Times New Roman" w:eastAsia="Times New Roman" w:hAnsi="Times New Roman" w:cs="Times New Roman"/>
          <w:i/>
          <w:iCs/>
        </w:rPr>
        <w:t>Aomori Museum of Art Design Competition Proposal</w:t>
      </w:r>
      <w:r>
        <w:rPr>
          <w:rFonts w:ascii="Times New Roman" w:eastAsia="Times New Roman" w:hAnsi="Times New Roman" w:cs="Times New Roman"/>
        </w:rPr>
        <w:t xml:space="preserve">, the </w:t>
      </w:r>
      <w:proofErr w:type="spellStart"/>
      <w:r>
        <w:rPr>
          <w:rFonts w:ascii="Times New Roman" w:eastAsia="Times New Roman" w:hAnsi="Times New Roman" w:cs="Times New Roman"/>
          <w:i/>
          <w:iCs/>
        </w:rPr>
        <w:t>Musashino</w:t>
      </w:r>
      <w:proofErr w:type="spellEnd"/>
      <w:r>
        <w:rPr>
          <w:rFonts w:ascii="Times New Roman" w:eastAsia="Times New Roman" w:hAnsi="Times New Roman" w:cs="Times New Roman"/>
          <w:i/>
          <w:iCs/>
        </w:rPr>
        <w:t xml:space="preserve"> Art University Museum &amp; Library</w:t>
      </w:r>
      <w:r>
        <w:rPr>
          <w:rFonts w:ascii="Times New Roman" w:eastAsia="Times New Roman" w:hAnsi="Times New Roman" w:cs="Times New Roman"/>
        </w:rPr>
        <w:t xml:space="preserve">, the </w:t>
      </w:r>
      <w:r>
        <w:rPr>
          <w:rFonts w:ascii="Times New Roman" w:eastAsia="Times New Roman" w:hAnsi="Times New Roman" w:cs="Times New Roman"/>
          <w:i/>
          <w:iCs/>
        </w:rPr>
        <w:t>Serpentine Gallery Pavilion 2013</w:t>
      </w:r>
      <w:r>
        <w:rPr>
          <w:rFonts w:ascii="Times New Roman" w:eastAsia="Times New Roman" w:hAnsi="Times New Roman" w:cs="Times New Roman"/>
        </w:rPr>
        <w:t xml:space="preserve"> in London, </w:t>
      </w:r>
      <w:proofErr w:type="spellStart"/>
      <w:r>
        <w:rPr>
          <w:rFonts w:ascii="Times New Roman" w:eastAsia="Times New Roman" w:hAnsi="Times New Roman" w:cs="Times New Roman"/>
          <w:i/>
          <w:iCs/>
        </w:rPr>
        <w:t>L’Arbre</w:t>
      </w:r>
      <w:proofErr w:type="spellEnd"/>
      <w:r>
        <w:rPr>
          <w:rFonts w:ascii="Times New Roman" w:eastAsia="Times New Roman" w:hAnsi="Times New Roman" w:cs="Times New Roman"/>
          <w:i/>
          <w:iCs/>
        </w:rPr>
        <w:t xml:space="preserve"> Blanc</w:t>
      </w:r>
      <w:r>
        <w:rPr>
          <w:rFonts w:ascii="Times New Roman" w:eastAsia="Times New Roman" w:hAnsi="Times New Roman" w:cs="Times New Roman"/>
        </w:rPr>
        <w:t xml:space="preserve"> (The White Tree) in Montpellier, the </w:t>
      </w:r>
      <w:r>
        <w:rPr>
          <w:rFonts w:ascii="Times New Roman" w:eastAsia="Times New Roman" w:hAnsi="Times New Roman" w:cs="Times New Roman"/>
          <w:i/>
          <w:iCs/>
        </w:rPr>
        <w:t>House of Music Hungary</w:t>
      </w:r>
      <w:r>
        <w:rPr>
          <w:rFonts w:ascii="Times New Roman" w:eastAsia="Times New Roman" w:hAnsi="Times New Roman" w:cs="Times New Roman"/>
        </w:rPr>
        <w:t xml:space="preserve"> in Budapest, and T</w:t>
      </w:r>
      <w:r>
        <w:rPr>
          <w:rFonts w:ascii="Times New Roman" w:eastAsia="Times New Roman" w:hAnsi="Times New Roman" w:cs="Times New Roman"/>
          <w:i/>
          <w:iCs/>
        </w:rPr>
        <w:t>he Grand Ring of Expo 2025 Osaka, Kansai, Japan</w:t>
      </w:r>
      <w:r>
        <w:rPr>
          <w:rFonts w:ascii="Times New Roman" w:eastAsia="Times New Roman" w:hAnsi="Times New Roman" w:cs="Times New Roman"/>
        </w:rPr>
        <w:t>, this section maps the interconnections and evolution of his works across his three core creative lineages.</w:t>
      </w:r>
    </w:p>
    <w:p w14:paraId="7F244181" w14:textId="77777777" w:rsidR="00CA6E08" w:rsidRDefault="00CA6E08" w:rsidP="00CA6E08">
      <w:pPr>
        <w:spacing w:after="120"/>
        <w:rPr>
          <w:rFonts w:ascii="Times New Roman" w:eastAsia="Times New Roman" w:hAnsi="Times New Roman" w:cs="Times New Roman"/>
        </w:rPr>
      </w:pPr>
      <w:r>
        <w:rPr>
          <w:rFonts w:ascii="Times New Roman" w:eastAsia="Times New Roman" w:hAnsi="Times New Roman" w:cs="Times New Roman"/>
        </w:rPr>
        <w:t>Supervised and compiled by architectural historian Shunsuke Kurakata, the section “Forest of Tracks” juxtaposes Fujimoto’s creative timeline with concurrent global architectural and social events through chronologies, hand-drawn sketches, architectural quotes, and awards. This timeline offers a new perspective on how his architecture has continually responded to shifts in eras, cities, and human lifestyles.</w:t>
      </w:r>
    </w:p>
    <w:p w14:paraId="2CF1EF5F" w14:textId="77777777" w:rsidR="00CA6E08" w:rsidRDefault="00CA6E08" w:rsidP="00CA6E08">
      <w:pPr>
        <w:spacing w:after="120"/>
        <w:rPr>
          <w:rFonts w:ascii="Times New Roman" w:eastAsia="Times New Roman" w:hAnsi="Times New Roman" w:cs="Times New Roman"/>
        </w:rPr>
      </w:pPr>
      <w:r>
        <w:rPr>
          <w:rFonts w:ascii="Times New Roman" w:eastAsia="Times New Roman" w:hAnsi="Times New Roman" w:cs="Times New Roman"/>
        </w:rPr>
        <w:t>Fujimoto states: “A forest embraces the coexistence of different lives, creating rich diversity; future architecture should also be like a forest, allowing diverse people to gather and coexist, generating unexpected connections out of diversity. This is exactly our vision for the future of architecture and society.”</w:t>
      </w:r>
    </w:p>
    <w:p w14:paraId="5878CC94" w14:textId="77777777" w:rsidR="00CA6E08" w:rsidRDefault="00CA6E08" w:rsidP="00CA6E08">
      <w:pPr>
        <w:spacing w:after="120"/>
        <w:rPr>
          <w:rFonts w:ascii="Times New Roman" w:eastAsia="Times New Roman" w:hAnsi="Times New Roman" w:cs="Times New Roman"/>
        </w:rPr>
      </w:pPr>
    </w:p>
    <w:p w14:paraId="2D4D2508" w14:textId="77777777" w:rsidR="00CA6E08" w:rsidRDefault="00CA6E08" w:rsidP="00CA6E08">
      <w:pPr>
        <w:spacing w:after="120"/>
        <w:rPr>
          <w:rFonts w:ascii="Times New Roman" w:eastAsia="Times New Roman" w:hAnsi="Times New Roman" w:cs="Times New Roman"/>
          <w:b/>
          <w:bCs/>
        </w:rPr>
      </w:pPr>
      <w:r>
        <w:rPr>
          <w:rFonts w:ascii="Times New Roman" w:eastAsia="Times New Roman" w:hAnsi="Times New Roman" w:cs="Times New Roman"/>
          <w:b/>
          <w:bCs/>
        </w:rPr>
        <w:t>Forest of the Future: Envisioning a Resonating City Rooted in Pluralistic Coexistence</w:t>
      </w:r>
    </w:p>
    <w:p w14:paraId="03926087" w14:textId="77777777" w:rsidR="00CA6E08" w:rsidRDefault="00CA6E08" w:rsidP="00CA6E08">
      <w:pPr>
        <w:spacing w:after="120"/>
        <w:rPr>
          <w:rFonts w:ascii="Times New Roman" w:eastAsia="Times New Roman" w:hAnsi="Times New Roman" w:cs="Times New Roman"/>
        </w:rPr>
      </w:pPr>
      <w:r>
        <w:rPr>
          <w:rFonts w:ascii="Times New Roman" w:eastAsia="Times New Roman" w:hAnsi="Times New Roman" w:cs="Times New Roman"/>
        </w:rPr>
        <w:t>In response to the social alienation and environmental burdens caused by the over-standardization of modern cities, architect Sou Fujimoto and data scientist Hiroaki Miyata have engaged in interdisciplinary collaboration that returns to the essence of the city. Together, they present a proposal for a future city: “Forest of Future, Forest of Primordial—Resonant City 2025.” Utilizing AI, they co-authored a roughly 40,000-word conceptual framework to design a future city named “</w:t>
      </w:r>
      <w:proofErr w:type="spellStart"/>
      <w:r>
        <w:rPr>
          <w:rFonts w:ascii="Times New Roman" w:eastAsia="Times New Roman" w:hAnsi="Times New Roman" w:cs="Times New Roman"/>
        </w:rPr>
        <w:t>Resonatia</w:t>
      </w:r>
      <w:proofErr w:type="spellEnd"/>
      <w:r>
        <w:rPr>
          <w:rFonts w:ascii="Times New Roman" w:eastAsia="Times New Roman" w:hAnsi="Times New Roman" w:cs="Times New Roman"/>
        </w:rPr>
        <w:t>.” This city comprises interconnected spherical units of various scales, layered together like a forest to accommodate diverse forms of life and activities. Through videos, models, texts, and images, this section presents Fujimoto’s blueprint for a future city—one that restores bodily perception, responds to environmental changes, and fosters a dialogue among pluralistic values.</w:t>
      </w:r>
    </w:p>
    <w:p w14:paraId="218DCC7F" w14:textId="77777777" w:rsidR="00CA6E08" w:rsidRDefault="00CA6E08" w:rsidP="00CA6E08">
      <w:pPr>
        <w:spacing w:after="120"/>
        <w:rPr>
          <w:rFonts w:ascii="Times New Roman" w:eastAsia="Times New Roman" w:hAnsi="Times New Roman" w:cs="Times New Roman"/>
        </w:rPr>
      </w:pPr>
    </w:p>
    <w:p w14:paraId="57EAF97B" w14:textId="77777777" w:rsidR="00CA6E08" w:rsidRDefault="00CA6E08" w:rsidP="00CA6E08">
      <w:pPr>
        <w:spacing w:after="120"/>
        <w:rPr>
          <w:rFonts w:ascii="Times New Roman" w:eastAsia="Times New Roman" w:hAnsi="Times New Roman" w:cs="Times New Roman"/>
          <w:b/>
          <w:bCs/>
        </w:rPr>
      </w:pPr>
      <w:r>
        <w:rPr>
          <w:rFonts w:ascii="Times New Roman" w:eastAsia="Times New Roman" w:hAnsi="Times New Roman" w:cs="Times New Roman"/>
          <w:b/>
          <w:bCs/>
        </w:rPr>
        <w:t>Viewing the City Through Architecture: The Jut Art Museum’s Decade-long Curatorial Practice and Expanding International Dialogues</w:t>
      </w:r>
    </w:p>
    <w:p w14:paraId="6C71B940" w14:textId="77777777" w:rsidR="00CA6E08" w:rsidRDefault="00CA6E08" w:rsidP="00CA6E08">
      <w:pPr>
        <w:spacing w:after="120"/>
        <w:rPr>
          <w:rFonts w:ascii="Times New Roman" w:eastAsia="Times New Roman" w:hAnsi="Times New Roman" w:cs="Times New Roman"/>
        </w:rPr>
      </w:pPr>
      <w:r>
        <w:rPr>
          <w:rFonts w:ascii="Times New Roman" w:eastAsia="Times New Roman" w:hAnsi="Times New Roman" w:cs="Times New Roman"/>
        </w:rPr>
        <w:lastRenderedPageBreak/>
        <w:t>Since its opening in 2016, the Jut Art Museum, located in the heart of Taipei, has positioned itself as a “platform, catalyst, and think tank” for society, consistently focusing on urban architecture, contemporary art, and future-oriented issues. From </w:t>
      </w:r>
      <w:r>
        <w:rPr>
          <w:rFonts w:ascii="Times New Roman" w:eastAsia="Times New Roman" w:hAnsi="Times New Roman" w:cs="Times New Roman"/>
          <w:i/>
          <w:iCs/>
        </w:rPr>
        <w:t xml:space="preserve">SOS Brutalism—Save the Concrete </w:t>
      </w:r>
      <w:proofErr w:type="gramStart"/>
      <w:r>
        <w:rPr>
          <w:rFonts w:ascii="Times New Roman" w:eastAsia="Times New Roman" w:hAnsi="Times New Roman" w:cs="Times New Roman"/>
          <w:i/>
          <w:iCs/>
        </w:rPr>
        <w:t>Monsters!</w:t>
      </w:r>
      <w:r>
        <w:rPr>
          <w:rFonts w:ascii="Times New Roman" w:eastAsia="Times New Roman" w:hAnsi="Times New Roman" w:cs="Times New Roman"/>
        </w:rPr>
        <w:t>,</w:t>
      </w:r>
      <w:proofErr w:type="gramEnd"/>
      <w:r>
        <w:rPr>
          <w:rFonts w:ascii="Times New Roman" w:eastAsia="Times New Roman" w:hAnsi="Times New Roman" w:cs="Times New Roman"/>
        </w:rPr>
        <w:t xml:space="preserve"> which explored architectural trends and social change, to exhibitions featuring international masters like Tadao Ando and Alvar Aalto, the museum continues to transform architectural expertise into public dialogue through its curatorial endeavors.</w:t>
      </w:r>
    </w:p>
    <w:p w14:paraId="61DCB6B9" w14:textId="77777777" w:rsidR="00CA6E08" w:rsidRDefault="00CA6E08" w:rsidP="00CA6E08">
      <w:pPr>
        <w:spacing w:after="120"/>
        <w:rPr>
          <w:rFonts w:ascii="Times New Roman" w:eastAsia="Times New Roman" w:hAnsi="Times New Roman" w:cs="Times New Roman"/>
        </w:rPr>
      </w:pPr>
      <w:r>
        <w:rPr>
          <w:rFonts w:ascii="Times New Roman" w:eastAsia="Times New Roman" w:hAnsi="Times New Roman" w:cs="Times New Roman"/>
        </w:rPr>
        <w:t>As the Jut Art Museum approaches its 10th anniversary, </w:t>
      </w:r>
      <w:r>
        <w:rPr>
          <w:rFonts w:ascii="Times New Roman" w:eastAsia="Times New Roman" w:hAnsi="Times New Roman" w:cs="Times New Roman"/>
          <w:b/>
          <w:bCs/>
          <w:i/>
          <w:iCs/>
        </w:rPr>
        <w:t>The Architecture of Sou Fujimoto: Primordial Future Forest</w:t>
      </w:r>
      <w:r>
        <w:rPr>
          <w:rFonts w:ascii="Times New Roman" w:eastAsia="Times New Roman" w:hAnsi="Times New Roman" w:cs="Times New Roman"/>
        </w:rPr>
        <w:t> raises the curtain on its 10th-anniversary celebration series. Partnering with the Mori Art Museum and Sou Fujimoto Architects to present the first stop of the exhibition’s international tour   not only extends the Jut Art Museum’s long-standing focus on “city and future” but also expands international institutional collaboration. Starting from the relationships between the natural and the artificial, as well as between the individual and the collective, this exhibition stimulates profound reflection on future cities and lifestyles.</w:t>
      </w:r>
    </w:p>
    <w:p w14:paraId="6EE090AA" w14:textId="497171D2" w:rsidR="00B40417" w:rsidRDefault="00CA6E08" w:rsidP="0091039D">
      <w:pPr>
        <w:spacing w:after="120"/>
        <w:rPr>
          <w:rFonts w:ascii="Times New Roman" w:hAnsi="Times New Roman" w:cs="Times New Roman"/>
        </w:rPr>
      </w:pPr>
      <w:r>
        <w:rPr>
          <w:rFonts w:ascii="Times New Roman" w:eastAsia="Times New Roman" w:hAnsi="Times New Roman" w:cs="Times New Roman"/>
        </w:rPr>
        <w:t>Aaron Lee, CEO of the Jut Foundation for Arts and Architecture, remarked: “We are pleased that Taipei is the first stop for this major international touring exhibition. It marks a significant milestone in the Jut Art Museum’s ongoing efforts to deepen international collaboration. The museum looks forward to sharing with visitors how we can rethink our connections with architecture, cities, and nature, and thereby collectively envision a future that is more open, inclusive, and capable of embracing diverse lives and lifestyles.”</w:t>
      </w:r>
    </w:p>
    <w:p w14:paraId="47212ECF" w14:textId="77777777" w:rsidR="0091039D" w:rsidRDefault="0091039D" w:rsidP="0091039D">
      <w:pPr>
        <w:spacing w:after="120"/>
        <w:rPr>
          <w:rFonts w:ascii="Times New Roman" w:hAnsi="Times New Roman" w:cs="Times New Roman"/>
        </w:rPr>
      </w:pPr>
    </w:p>
    <w:p w14:paraId="25B42279" w14:textId="77777777" w:rsidR="0091039D" w:rsidRPr="0091039D" w:rsidRDefault="0091039D" w:rsidP="0091039D">
      <w:pPr>
        <w:spacing w:after="120"/>
        <w:rPr>
          <w:rFonts w:ascii="Times New Roman" w:hAnsi="Times New Roman" w:cs="Times New Roman"/>
        </w:rPr>
      </w:pPr>
    </w:p>
    <w:p w14:paraId="65B91168" w14:textId="77777777" w:rsidR="00CA6E08" w:rsidRPr="00CA6E08" w:rsidRDefault="00CA6E08" w:rsidP="00CA6E08">
      <w:pPr>
        <w:rPr>
          <w:rFonts w:ascii="Times New Roman" w:hAnsi="Times New Roman" w:cs="Times New Roman"/>
          <w:b/>
          <w:bCs/>
          <w:i/>
          <w:iCs/>
        </w:rPr>
      </w:pPr>
      <w:r w:rsidRPr="00CA6E08">
        <w:rPr>
          <w:rFonts w:ascii="Times New Roman" w:hAnsi="Times New Roman" w:cs="Times New Roman"/>
          <w:b/>
          <w:bCs/>
          <w:i/>
          <w:iCs/>
          <w:highlight w:val="yellow"/>
        </w:rPr>
        <w:t>The Architecture of Sou Fujimoto: Primordial Future Forest</w:t>
      </w:r>
    </w:p>
    <w:p w14:paraId="07DD9EDF" w14:textId="26B284B7" w:rsidR="00CA6E08" w:rsidRPr="00CA6E08" w:rsidRDefault="00CA6E08" w:rsidP="00CA6E08">
      <w:pPr>
        <w:rPr>
          <w:rFonts w:ascii="Times New Roman" w:hAnsi="Times New Roman" w:cs="Times New Roman"/>
          <w:b/>
          <w:bCs/>
        </w:rPr>
      </w:pPr>
      <w:hyperlink r:id="rId7" w:history="1">
        <w:r w:rsidRPr="00CA6E08">
          <w:rPr>
            <w:rStyle w:val="ac"/>
            <w:rFonts w:ascii="Times New Roman" w:hAnsi="Times New Roman" w:cs="Times New Roman"/>
            <w:b/>
            <w:bCs/>
          </w:rPr>
          <w:t>https://jam.jutfoundation.org.tw/en/exhibition/107/5640</w:t>
        </w:r>
      </w:hyperlink>
    </w:p>
    <w:p w14:paraId="5C248D8D" w14:textId="08AD23C8" w:rsidR="00CA6E08" w:rsidRPr="00CA6E08" w:rsidRDefault="00CA6E08" w:rsidP="00CA6E08">
      <w:pPr>
        <w:rPr>
          <w:rFonts w:ascii="Times New Roman" w:hAnsi="Times New Roman" w:cs="Times New Roman"/>
        </w:rPr>
      </w:pPr>
    </w:p>
    <w:p w14:paraId="01575170"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Date: 2026.8.15 [SAT] - 2027.1.3 [SUN]</w:t>
      </w:r>
    </w:p>
    <w:p w14:paraId="0DDBE8CB"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Venue:</w:t>
      </w:r>
    </w:p>
    <w:p w14:paraId="487E6294" w14:textId="072D82A6" w:rsidR="00CA6E08" w:rsidRPr="00CA6E08" w:rsidRDefault="00CA6E08" w:rsidP="00CA6E08">
      <w:pPr>
        <w:pStyle w:val="ab"/>
        <w:numPr>
          <w:ilvl w:val="0"/>
          <w:numId w:val="4"/>
        </w:numPr>
        <w:ind w:leftChars="0"/>
        <w:rPr>
          <w:rFonts w:ascii="Times New Roman" w:hAnsi="Times New Roman" w:cs="Times New Roman"/>
        </w:rPr>
      </w:pPr>
      <w:r w:rsidRPr="00CA6E08">
        <w:rPr>
          <w:rFonts w:ascii="Times New Roman" w:hAnsi="Times New Roman" w:cs="Times New Roman"/>
        </w:rPr>
        <w:t xml:space="preserve">Main Venue: Jut Art Museum (No.178, Sec. 3, Civic Blvd., </w:t>
      </w:r>
      <w:proofErr w:type="spellStart"/>
      <w:r w:rsidRPr="00CA6E08">
        <w:rPr>
          <w:rFonts w:ascii="Times New Roman" w:hAnsi="Times New Roman" w:cs="Times New Roman"/>
        </w:rPr>
        <w:t>Da'an</w:t>
      </w:r>
      <w:proofErr w:type="spellEnd"/>
      <w:r w:rsidRPr="00CA6E08">
        <w:rPr>
          <w:rFonts w:ascii="Times New Roman" w:hAnsi="Times New Roman" w:cs="Times New Roman"/>
        </w:rPr>
        <w:t xml:space="preserve"> Dist., Taipei City 106, Taiwan)</w:t>
      </w:r>
    </w:p>
    <w:p w14:paraId="33989AE6" w14:textId="1F8748FC" w:rsidR="00CA6E08" w:rsidRPr="00CA6E08" w:rsidRDefault="00CA6E08" w:rsidP="00CA6E08">
      <w:pPr>
        <w:pStyle w:val="ab"/>
        <w:numPr>
          <w:ilvl w:val="0"/>
          <w:numId w:val="4"/>
        </w:numPr>
        <w:ind w:leftChars="0"/>
        <w:rPr>
          <w:rFonts w:ascii="Times New Roman" w:hAnsi="Times New Roman" w:cs="Times New Roman"/>
        </w:rPr>
      </w:pPr>
      <w:r w:rsidRPr="00CA6E08">
        <w:rPr>
          <w:rFonts w:ascii="Times New Roman" w:hAnsi="Times New Roman" w:cs="Times New Roman"/>
        </w:rPr>
        <w:t>Satellite Venue: Taipei Brewery Warehouse (No. 40, Ln. 25, Songjiang Rd, Zhongshan District, Taipei City, Taiwan)</w:t>
      </w:r>
    </w:p>
    <w:p w14:paraId="007B4486"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Opening Hours: TUE-SUN 10:00-18:00 (Closed on Mondays)</w:t>
      </w:r>
    </w:p>
    <w:p w14:paraId="1400696D"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Admission: General TWD 250, Concessions TWD 200 (valid proof required). One ticket grants access to both exhibition venues.</w:t>
      </w:r>
    </w:p>
    <w:p w14:paraId="6ED93C88" w14:textId="77777777" w:rsidR="00CA6E08" w:rsidRPr="00CA6E08" w:rsidRDefault="00CA6E08" w:rsidP="00CA6E08">
      <w:pPr>
        <w:rPr>
          <w:rFonts w:ascii="Times New Roman" w:hAnsi="Times New Roman" w:cs="Times New Roman"/>
        </w:rPr>
      </w:pPr>
    </w:p>
    <w:p w14:paraId="1EF4331E"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Co-Organizers: Jut Art Museum, Mori Art Museum</w:t>
      </w:r>
    </w:p>
    <w:p w14:paraId="1959D1F4"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Special Support: Sou Fujimoto Architects</w:t>
      </w:r>
    </w:p>
    <w:p w14:paraId="25D83F21"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 xml:space="preserve">Original (Tokyo Exhibition) Curators: Kenichi </w:t>
      </w:r>
      <w:proofErr w:type="gramStart"/>
      <w:r w:rsidRPr="00CA6E08">
        <w:rPr>
          <w:rFonts w:ascii="Times New Roman" w:hAnsi="Times New Roman" w:cs="Times New Roman"/>
        </w:rPr>
        <w:t>Kondo(</w:t>
      </w:r>
      <w:proofErr w:type="gramEnd"/>
      <w:r w:rsidRPr="00CA6E08">
        <w:rPr>
          <w:rFonts w:ascii="Times New Roman" w:hAnsi="Times New Roman" w:cs="Times New Roman"/>
        </w:rPr>
        <w:t>Adjunct Curator, Mori Art Museum, Tokyo), Reiko Tsubaki (Curator, Mori Art Museum, Tokyo)</w:t>
      </w:r>
    </w:p>
    <w:p w14:paraId="73FAA562"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 xml:space="preserve">Original (Tokyo Exhibition) Collaborators: Yoshitaka Haba (Book Director and President of Bach Ltd.), Shunsuke </w:t>
      </w:r>
      <w:proofErr w:type="spellStart"/>
      <w:r w:rsidRPr="00CA6E08">
        <w:rPr>
          <w:rFonts w:ascii="Times New Roman" w:hAnsi="Times New Roman" w:cs="Times New Roman"/>
        </w:rPr>
        <w:t>Kurakata</w:t>
      </w:r>
      <w:proofErr w:type="spellEnd"/>
      <w:r w:rsidRPr="00CA6E08">
        <w:rPr>
          <w:rFonts w:ascii="Times New Roman" w:hAnsi="Times New Roman" w:cs="Times New Roman"/>
        </w:rPr>
        <w:t xml:space="preserve"> (Architectural Historian and Professor at Osaka Metropolitan University), Hiroaki Miyata (Data Scientist and Professor at Keio University)</w:t>
      </w:r>
    </w:p>
    <w:p w14:paraId="71A79CFB"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Grant</w:t>
      </w:r>
      <w:r w:rsidRPr="00CA6E08">
        <w:rPr>
          <w:rFonts w:ascii="Times New Roman" w:hAnsi="Times New Roman" w:cs="Times New Roman"/>
        </w:rPr>
        <w:t>｜</w:t>
      </w:r>
      <w:r w:rsidRPr="00CA6E08">
        <w:rPr>
          <w:rFonts w:ascii="Times New Roman" w:hAnsi="Times New Roman" w:cs="Times New Roman"/>
        </w:rPr>
        <w:t>Japan Creator Support Fund, Agency for Cultural Affairs, Government of Japan</w:t>
      </w:r>
    </w:p>
    <w:p w14:paraId="463E371A"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Major Sponsor</w:t>
      </w:r>
      <w:r w:rsidRPr="00CA6E08">
        <w:rPr>
          <w:rFonts w:ascii="Times New Roman" w:hAnsi="Times New Roman" w:cs="Times New Roman"/>
        </w:rPr>
        <w:t>｜</w:t>
      </w:r>
      <w:r w:rsidRPr="00CA6E08">
        <w:rPr>
          <w:rFonts w:ascii="Times New Roman" w:hAnsi="Times New Roman" w:cs="Times New Roman"/>
        </w:rPr>
        <w:t>JUT Group</w:t>
      </w:r>
    </w:p>
    <w:p w14:paraId="5BD4CC44" w14:textId="77777777" w:rsidR="00CA6E08" w:rsidRPr="00CA6E08" w:rsidRDefault="00CA6E08" w:rsidP="00CA6E08">
      <w:pPr>
        <w:rPr>
          <w:rFonts w:ascii="Times New Roman" w:hAnsi="Times New Roman" w:cs="Times New Roman"/>
        </w:rPr>
      </w:pPr>
    </w:p>
    <w:p w14:paraId="0DAD3528" w14:textId="77777777" w:rsidR="00CA6E08" w:rsidRPr="00CA6E08" w:rsidRDefault="00CA6E08" w:rsidP="00CA6E08">
      <w:pPr>
        <w:rPr>
          <w:rFonts w:ascii="Times New Roman" w:hAnsi="Times New Roman" w:cs="Times New Roman"/>
          <w:b/>
          <w:bCs/>
        </w:rPr>
      </w:pPr>
      <w:r w:rsidRPr="00CA6E08">
        <w:rPr>
          <w:rFonts w:ascii="Times New Roman" w:hAnsi="Times New Roman" w:cs="Times New Roman"/>
          <w:b/>
          <w:bCs/>
        </w:rPr>
        <w:lastRenderedPageBreak/>
        <w:t>Exhibition Team</w:t>
      </w:r>
    </w:p>
    <w:p w14:paraId="48DCFAF3"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Exhibition Supervisors</w:t>
      </w:r>
      <w:r w:rsidRPr="00CA6E08">
        <w:rPr>
          <w:rFonts w:ascii="Times New Roman" w:hAnsi="Times New Roman" w:cs="Times New Roman"/>
        </w:rPr>
        <w:t>｜</w:t>
      </w:r>
      <w:r w:rsidRPr="00CA6E08">
        <w:rPr>
          <w:rFonts w:ascii="Times New Roman" w:hAnsi="Times New Roman" w:cs="Times New Roman"/>
        </w:rPr>
        <w:t xml:space="preserve">Aaron Y. L. Lee, Alex Y. H. Lee, Shan-Shan Huang </w:t>
      </w:r>
    </w:p>
    <w:p w14:paraId="609417B0"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Exhibition Coordinators</w:t>
      </w:r>
      <w:r w:rsidRPr="00CA6E08">
        <w:rPr>
          <w:rFonts w:ascii="Times New Roman" w:hAnsi="Times New Roman" w:cs="Times New Roman"/>
        </w:rPr>
        <w:t>｜</w:t>
      </w:r>
      <w:r w:rsidRPr="00CA6E08">
        <w:rPr>
          <w:rFonts w:ascii="Times New Roman" w:hAnsi="Times New Roman" w:cs="Times New Roman"/>
        </w:rPr>
        <w:t>Yen-Hsiu Chen (Jut Art Museum), Mina Takahashi, Sakura Miyake (Mori Art Museum), Hiyori Mihara, Yukino Fujii (Sou Fujimoto Architects)</w:t>
      </w:r>
    </w:p>
    <w:p w14:paraId="2C5DABDB"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Technical Supervisors</w:t>
      </w:r>
      <w:r w:rsidRPr="00CA6E08">
        <w:rPr>
          <w:rFonts w:ascii="Times New Roman" w:hAnsi="Times New Roman" w:cs="Times New Roman"/>
        </w:rPr>
        <w:t>｜</w:t>
      </w:r>
      <w:r w:rsidRPr="00CA6E08">
        <w:rPr>
          <w:rFonts w:ascii="Times New Roman" w:hAnsi="Times New Roman" w:cs="Times New Roman"/>
        </w:rPr>
        <w:t xml:space="preserve"> Norman Chen, Shih-Yi Chen (Jut Group), Daiki Isono (Sou Fujimoto Architects), Masaru Suzuki (Beans Co., Ltd.) </w:t>
      </w:r>
    </w:p>
    <w:p w14:paraId="2096C022"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Coordinators</w:t>
      </w:r>
      <w:r w:rsidRPr="00CA6E08">
        <w:rPr>
          <w:rFonts w:ascii="Times New Roman" w:hAnsi="Times New Roman" w:cs="Times New Roman"/>
        </w:rPr>
        <w:t>｜</w:t>
      </w:r>
      <w:r w:rsidRPr="00CA6E08">
        <w:rPr>
          <w:rFonts w:ascii="Times New Roman" w:hAnsi="Times New Roman" w:cs="Times New Roman"/>
        </w:rPr>
        <w:t>Ying-Peng Chen, Tsuei-Yi Jang, Ying-Hsuan Liu</w:t>
      </w:r>
    </w:p>
    <w:p w14:paraId="5255AE72"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Communications and Marketing Coordinator</w:t>
      </w:r>
      <w:r w:rsidRPr="00CA6E08">
        <w:rPr>
          <w:rFonts w:ascii="Times New Roman" w:hAnsi="Times New Roman" w:cs="Times New Roman"/>
        </w:rPr>
        <w:t>｜</w:t>
      </w:r>
      <w:r w:rsidRPr="00CA6E08">
        <w:rPr>
          <w:rFonts w:ascii="Times New Roman" w:hAnsi="Times New Roman" w:cs="Times New Roman"/>
        </w:rPr>
        <w:t>Szu-An Chen</w:t>
      </w:r>
    </w:p>
    <w:p w14:paraId="3C1219F1"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Communications and Marketing</w:t>
      </w:r>
      <w:r w:rsidRPr="00CA6E08">
        <w:rPr>
          <w:rFonts w:ascii="Times New Roman" w:hAnsi="Times New Roman" w:cs="Times New Roman"/>
        </w:rPr>
        <w:t>｜</w:t>
      </w:r>
      <w:r w:rsidRPr="00CA6E08">
        <w:rPr>
          <w:rFonts w:ascii="Times New Roman" w:hAnsi="Times New Roman" w:cs="Times New Roman"/>
        </w:rPr>
        <w:t xml:space="preserve">Yen-Shan Li, Tsu-Han Chan, Yu-Chin Liou, Yi-Ning Lin </w:t>
      </w:r>
    </w:p>
    <w:p w14:paraId="1D79F3D1"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Public Service Coordinator</w:t>
      </w:r>
      <w:r w:rsidRPr="00CA6E08">
        <w:rPr>
          <w:rFonts w:ascii="Times New Roman" w:hAnsi="Times New Roman" w:cs="Times New Roman"/>
        </w:rPr>
        <w:t>｜</w:t>
      </w:r>
      <w:r w:rsidRPr="00CA6E08">
        <w:rPr>
          <w:rFonts w:ascii="Times New Roman" w:hAnsi="Times New Roman" w:cs="Times New Roman"/>
        </w:rPr>
        <w:t>Tsung-Ping Hung</w:t>
      </w:r>
    </w:p>
    <w:p w14:paraId="6A8B546B"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Public Service</w:t>
      </w:r>
      <w:r w:rsidRPr="00CA6E08">
        <w:rPr>
          <w:rFonts w:ascii="Times New Roman" w:hAnsi="Times New Roman" w:cs="Times New Roman"/>
        </w:rPr>
        <w:t>｜</w:t>
      </w:r>
      <w:r w:rsidRPr="00CA6E08">
        <w:rPr>
          <w:rFonts w:ascii="Times New Roman" w:hAnsi="Times New Roman" w:cs="Times New Roman"/>
        </w:rPr>
        <w:t xml:space="preserve">Pei-Chun Tsai, Chia-Chi Lin </w:t>
      </w:r>
    </w:p>
    <w:p w14:paraId="7E326F40"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Administration Coordinator</w:t>
      </w:r>
      <w:r w:rsidRPr="00CA6E08">
        <w:rPr>
          <w:rFonts w:ascii="Times New Roman" w:hAnsi="Times New Roman" w:cs="Times New Roman"/>
        </w:rPr>
        <w:t>｜</w:t>
      </w:r>
      <w:r w:rsidRPr="00CA6E08">
        <w:rPr>
          <w:rFonts w:ascii="Times New Roman" w:hAnsi="Times New Roman" w:cs="Times New Roman"/>
        </w:rPr>
        <w:t>Hsin-Yi Lin</w:t>
      </w:r>
    </w:p>
    <w:p w14:paraId="6FE2D70B"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Exhibition Assistants</w:t>
      </w:r>
      <w:r w:rsidRPr="00CA6E08">
        <w:rPr>
          <w:rFonts w:ascii="Times New Roman" w:hAnsi="Times New Roman" w:cs="Times New Roman"/>
        </w:rPr>
        <w:t>｜</w:t>
      </w:r>
      <w:r w:rsidRPr="00CA6E08">
        <w:rPr>
          <w:rFonts w:ascii="Times New Roman" w:hAnsi="Times New Roman" w:cs="Times New Roman"/>
        </w:rPr>
        <w:t>Chun-Ming, Huang</w:t>
      </w:r>
      <w:r w:rsidRPr="00CA6E08">
        <w:rPr>
          <w:rFonts w:ascii="Times New Roman" w:hAnsi="Times New Roman" w:cs="Times New Roman"/>
        </w:rPr>
        <w:t>（</w:t>
      </w:r>
      <w:r w:rsidRPr="00CA6E08">
        <w:rPr>
          <w:rFonts w:ascii="Times New Roman" w:hAnsi="Times New Roman" w:cs="Times New Roman"/>
        </w:rPr>
        <w:t>Proofreading</w:t>
      </w:r>
      <w:r w:rsidRPr="00CA6E08">
        <w:rPr>
          <w:rFonts w:ascii="Times New Roman" w:hAnsi="Times New Roman" w:cs="Times New Roman"/>
        </w:rPr>
        <w:t>）</w:t>
      </w:r>
      <w:r w:rsidRPr="00CA6E08">
        <w:rPr>
          <w:rFonts w:ascii="Times New Roman" w:hAnsi="Times New Roman" w:cs="Times New Roman"/>
        </w:rPr>
        <w:t>, Yin-Yuan Tung, Ya-Hsuan Chang</w:t>
      </w:r>
    </w:p>
    <w:p w14:paraId="6C60B74E"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Visual Design</w:t>
      </w:r>
      <w:r w:rsidRPr="00CA6E08">
        <w:rPr>
          <w:rFonts w:ascii="Times New Roman" w:hAnsi="Times New Roman" w:cs="Times New Roman"/>
        </w:rPr>
        <w:t>｜</w:t>
      </w:r>
      <w:r w:rsidRPr="00CA6E08">
        <w:rPr>
          <w:rFonts w:ascii="Times New Roman" w:hAnsi="Times New Roman" w:cs="Times New Roman"/>
        </w:rPr>
        <w:t>60 DEGREE</w:t>
      </w:r>
    </w:p>
    <w:p w14:paraId="55652458"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Exhibition Graphic Design</w:t>
      </w:r>
      <w:r w:rsidRPr="00CA6E08">
        <w:rPr>
          <w:rFonts w:ascii="Times New Roman" w:hAnsi="Times New Roman" w:cs="Times New Roman"/>
        </w:rPr>
        <w:t>｜</w:t>
      </w:r>
      <w:r w:rsidRPr="00CA6E08">
        <w:rPr>
          <w:rFonts w:ascii="Times New Roman" w:hAnsi="Times New Roman" w:cs="Times New Roman"/>
        </w:rPr>
        <w:t>Min-Wei Liu</w:t>
      </w:r>
    </w:p>
    <w:p w14:paraId="24302B4C"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Lighting Design</w:t>
      </w:r>
      <w:r w:rsidRPr="00CA6E08">
        <w:rPr>
          <w:rFonts w:ascii="Times New Roman" w:hAnsi="Times New Roman" w:cs="Times New Roman"/>
        </w:rPr>
        <w:t>｜</w:t>
      </w:r>
      <w:proofErr w:type="spellStart"/>
      <w:r w:rsidRPr="00CA6E08">
        <w:rPr>
          <w:rFonts w:ascii="Times New Roman" w:hAnsi="Times New Roman" w:cs="Times New Roman"/>
        </w:rPr>
        <w:t>LighTemp</w:t>
      </w:r>
      <w:proofErr w:type="spellEnd"/>
    </w:p>
    <w:p w14:paraId="66F9C897"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Multimedia Design</w:t>
      </w:r>
      <w:r w:rsidRPr="00CA6E08">
        <w:rPr>
          <w:rFonts w:ascii="Times New Roman" w:hAnsi="Times New Roman" w:cs="Times New Roman"/>
        </w:rPr>
        <w:t>｜</w:t>
      </w:r>
      <w:r w:rsidRPr="00CA6E08">
        <w:rPr>
          <w:rFonts w:ascii="Times New Roman" w:hAnsi="Times New Roman" w:cs="Times New Roman"/>
        </w:rPr>
        <w:t>UN ART</w:t>
      </w:r>
    </w:p>
    <w:p w14:paraId="17913BB9" w14:textId="77777777" w:rsidR="00CA6E08" w:rsidRPr="00CA6E08" w:rsidRDefault="00CA6E08" w:rsidP="00CA6E08">
      <w:pPr>
        <w:rPr>
          <w:rFonts w:ascii="Times New Roman" w:hAnsi="Times New Roman" w:cs="Times New Roman"/>
        </w:rPr>
      </w:pPr>
      <w:r w:rsidRPr="00CA6E08">
        <w:rPr>
          <w:rFonts w:ascii="Times New Roman" w:hAnsi="Times New Roman" w:cs="Times New Roman"/>
        </w:rPr>
        <w:t>Satellite Venue Assistant</w:t>
      </w:r>
      <w:r w:rsidRPr="00CA6E08">
        <w:rPr>
          <w:rFonts w:ascii="Times New Roman" w:hAnsi="Times New Roman" w:cs="Times New Roman"/>
        </w:rPr>
        <w:t>｜</w:t>
      </w:r>
      <w:r w:rsidRPr="00CA6E08">
        <w:rPr>
          <w:rFonts w:ascii="Times New Roman" w:hAnsi="Times New Roman" w:cs="Times New Roman"/>
        </w:rPr>
        <w:t>Yu-Chen Tsai</w:t>
      </w:r>
    </w:p>
    <w:p w14:paraId="488859A0" w14:textId="39ACED24" w:rsidR="00CA6E08" w:rsidRPr="00CA6E08" w:rsidRDefault="00CA6E08" w:rsidP="00CA6E08">
      <w:pPr>
        <w:rPr>
          <w:rFonts w:ascii="Times New Roman" w:hAnsi="Times New Roman" w:cs="Times New Roman"/>
        </w:rPr>
      </w:pPr>
      <w:r w:rsidRPr="00CA6E08">
        <w:rPr>
          <w:rFonts w:ascii="Times New Roman" w:hAnsi="Times New Roman" w:cs="Times New Roman"/>
        </w:rPr>
        <w:t>Satellite Venue Lighting and Multimedia Design</w:t>
      </w:r>
      <w:r w:rsidRPr="00CA6E08">
        <w:rPr>
          <w:rFonts w:ascii="Times New Roman" w:hAnsi="Times New Roman" w:cs="Times New Roman"/>
        </w:rPr>
        <w:t>｜</w:t>
      </w:r>
      <w:r w:rsidRPr="00CA6E08">
        <w:rPr>
          <w:rFonts w:ascii="Times New Roman" w:hAnsi="Times New Roman" w:cs="Times New Roman"/>
        </w:rPr>
        <w:t>Piccolo Perfetto</w:t>
      </w:r>
    </w:p>
    <w:p w14:paraId="0D5532E0" w14:textId="77777777" w:rsidR="00CA6E08" w:rsidRPr="00CA6E08" w:rsidRDefault="00CA6E08" w:rsidP="00CA6E08">
      <w:pPr>
        <w:rPr>
          <w:rFonts w:ascii="Times New Roman" w:hAnsi="Times New Roman" w:cs="Times New Roman"/>
        </w:rPr>
      </w:pPr>
    </w:p>
    <w:p w14:paraId="72FB2C09" w14:textId="3E2F2C00" w:rsidR="009A6117" w:rsidRPr="00035929" w:rsidRDefault="009A6117" w:rsidP="009A6117">
      <w:pPr>
        <w:jc w:val="center"/>
        <w:rPr>
          <w:rFonts w:ascii="Times New Roman" w:eastAsia="Times New Roman" w:hAnsi="Times New Roman" w:cs="Times New Roman"/>
          <w:b/>
          <w:bCs/>
        </w:rPr>
      </w:pPr>
      <w:r w:rsidRPr="00035929">
        <w:rPr>
          <w:rFonts w:ascii="Times New Roman" w:hAnsi="Times New Roman" w:cs="Times New Roman"/>
          <w:b/>
          <w:bCs/>
        </w:rPr>
        <w:t>###</w:t>
      </w:r>
    </w:p>
    <w:p w14:paraId="7AC85894" w14:textId="77777777" w:rsidR="009A6117" w:rsidRPr="00035929" w:rsidRDefault="009A6117">
      <w:pPr>
        <w:rPr>
          <w:rFonts w:ascii="Times New Roman" w:hAnsi="Times New Roman" w:cs="Times New Roman"/>
          <w:b/>
          <w:bCs/>
        </w:rPr>
      </w:pPr>
    </w:p>
    <w:p w14:paraId="381AB355" w14:textId="77777777" w:rsidR="00B40417" w:rsidRPr="00035929" w:rsidRDefault="003E1A2C">
      <w:pPr>
        <w:rPr>
          <w:rFonts w:ascii="Times New Roman" w:eastAsia="Times New Roman" w:hAnsi="Times New Roman" w:cs="Times New Roman"/>
          <w:b/>
          <w:bCs/>
        </w:rPr>
      </w:pPr>
      <w:r>
        <w:rPr>
          <w:rFonts w:ascii="Times New Roman" w:hAnsi="Times New Roman" w:cs="Times New Roman"/>
        </w:rPr>
        <w:pict w14:anchorId="4CD498DD">
          <v:rect id="_x0000_i1025" style="width:0;height:1.5pt" o:hralign="center" o:hrstd="t" o:hr="t" fillcolor="#a0a0a0" stroked="f"/>
        </w:pict>
      </w:r>
    </w:p>
    <w:p w14:paraId="0F73B1EA" w14:textId="77777777" w:rsidR="00B40417" w:rsidRPr="00035929" w:rsidRDefault="00B40417">
      <w:pPr>
        <w:rPr>
          <w:rFonts w:ascii="Times New Roman" w:hAnsi="Times New Roman" w:cs="Times New Roman"/>
          <w:b/>
          <w:bCs/>
        </w:rPr>
      </w:pPr>
    </w:p>
    <w:p w14:paraId="6A768BB2" w14:textId="77777777" w:rsidR="0091039D" w:rsidRDefault="0091039D" w:rsidP="0091039D">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About Jut Art Museum</w:t>
      </w:r>
    </w:p>
    <w:p w14:paraId="60DA0979" w14:textId="77777777" w:rsidR="0091039D" w:rsidRDefault="0091039D" w:rsidP="0091039D">
      <w:pPr>
        <w:rPr>
          <w:rFonts w:ascii="Times New Roman" w:eastAsia="Times New Roman" w:hAnsi="Times New Roman" w:cs="Times New Roman"/>
          <w:b/>
          <w:bCs/>
        </w:rPr>
      </w:pPr>
    </w:p>
    <w:p w14:paraId="27AA50AF" w14:textId="77777777" w:rsidR="0091039D" w:rsidRDefault="0091039D" w:rsidP="0091039D">
      <w:pPr>
        <w:jc w:val="both"/>
        <w:rPr>
          <w:rFonts w:ascii="Times New Roman" w:eastAsia="Times New Roman" w:hAnsi="Times New Roman" w:cs="Times New Roman"/>
        </w:rPr>
      </w:pPr>
      <w:r>
        <w:rPr>
          <w:rFonts w:ascii="Times New Roman" w:eastAsia="Times New Roman" w:hAnsi="Times New Roman" w:cs="Times New Roman"/>
          <w:b/>
          <w:bCs/>
          <w:noProof/>
        </w:rPr>
        <w:drawing>
          <wp:inline distT="114300" distB="114300" distL="114300" distR="114300" wp14:anchorId="171A472E" wp14:editId="43A2E60B">
            <wp:extent cx="2159000" cy="1625600"/>
            <wp:effectExtent l="0" t="0" r="0" b="0"/>
            <wp:docPr id="19"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8" cstate="screen">
                      <a:extLst>
                        <a:ext uri="{28A0092B-C50C-407E-A947-70E740481C1C}">
                          <a14:useLocalDpi xmlns:a14="http://schemas.microsoft.com/office/drawing/2010/main"/>
                        </a:ext>
                      </a:extLst>
                    </a:blip>
                    <a:srcRect/>
                    <a:stretch>
                      <a:fillRect/>
                    </a:stretch>
                  </pic:blipFill>
                  <pic:spPr>
                    <a:xfrm>
                      <a:off x="0" y="0"/>
                      <a:ext cx="2159000" cy="1625600"/>
                    </a:xfrm>
                    <a:prstGeom prst="rect">
                      <a:avLst/>
                    </a:prstGeom>
                    <a:ln/>
                  </pic:spPr>
                </pic:pic>
              </a:graphicData>
            </a:graphic>
          </wp:inline>
        </w:drawing>
      </w:r>
      <w:r>
        <w:rPr>
          <w:rFonts w:ascii="Times New Roman" w:eastAsia="Times New Roman" w:hAnsi="Times New Roman" w:cs="Times New Roman"/>
        </w:rPr>
        <w:t xml:space="preserve"> © Jut Art Museum</w:t>
      </w:r>
    </w:p>
    <w:p w14:paraId="4BE6085D" w14:textId="77777777" w:rsidR="0091039D" w:rsidRDefault="0091039D" w:rsidP="0091039D">
      <w:pPr>
        <w:jc w:val="both"/>
        <w:rPr>
          <w:rFonts w:ascii="Times New Roman" w:eastAsia="Times New Roman" w:hAnsi="Times New Roman" w:cs="Times New Roman"/>
        </w:rPr>
      </w:pPr>
    </w:p>
    <w:p w14:paraId="52DBB9DE" w14:textId="77777777" w:rsidR="0091039D" w:rsidRDefault="0091039D" w:rsidP="0091039D">
      <w:pPr>
        <w:jc w:val="both"/>
        <w:rPr>
          <w:rFonts w:ascii="Times New Roman" w:eastAsia="Times New Roman" w:hAnsi="Times New Roman" w:cs="Times New Roman"/>
        </w:rPr>
      </w:pPr>
      <w:r>
        <w:rPr>
          <w:rFonts w:ascii="Times New Roman" w:eastAsia="Times New Roman" w:hAnsi="Times New Roman" w:cs="Times New Roman"/>
        </w:rPr>
        <w:t xml:space="preserve">The Jut Art Museum is a private museum based in Taipei, Taiwan, which collects and presents contemporary international art and architecture. The museum was founded and supported by JUT Group in October, 2016. Jut Art Museum serves to explore what our future might be. The curation process of the museum is three-pronged: “future,” “urban architecture,” and “contemporary art.” We also anticipate it to carry on the legacy of “A Better Tomorrow” that defines much of the Foundation’s work, to become the first museum in Taiwan that is focused on the issues of “future” and “city.” </w:t>
      </w:r>
    </w:p>
    <w:p w14:paraId="52764A92" w14:textId="77777777" w:rsidR="0091039D" w:rsidRDefault="0091039D" w:rsidP="0091039D">
      <w:pPr>
        <w:jc w:val="both"/>
        <w:rPr>
          <w:rFonts w:ascii="Times New Roman" w:eastAsia="Times New Roman" w:hAnsi="Times New Roman" w:cs="Times New Roman"/>
        </w:rPr>
      </w:pPr>
    </w:p>
    <w:p w14:paraId="1F17A379" w14:textId="77777777" w:rsidR="0091039D" w:rsidRDefault="0091039D" w:rsidP="0091039D">
      <w:pPr>
        <w:jc w:val="both"/>
        <w:rPr>
          <w:rFonts w:ascii="Times New Roman" w:eastAsia="Times New Roman" w:hAnsi="Times New Roman" w:cs="Times New Roman"/>
        </w:rPr>
      </w:pPr>
    </w:p>
    <w:p w14:paraId="68E72A07" w14:textId="77777777" w:rsidR="0091039D" w:rsidRDefault="0091039D" w:rsidP="0091039D">
      <w:pPr>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About Mori Art Museum</w:t>
      </w:r>
    </w:p>
    <w:p w14:paraId="07443CEB" w14:textId="77777777" w:rsidR="0091039D" w:rsidRDefault="0091039D" w:rsidP="0091039D">
      <w:pPr>
        <w:jc w:val="both"/>
        <w:rPr>
          <w:rFonts w:ascii="Times New Roman" w:eastAsia="Times New Roman" w:hAnsi="Times New Roman" w:cs="Times New Roman"/>
          <w:b/>
          <w:bCs/>
        </w:rPr>
      </w:pPr>
    </w:p>
    <w:p w14:paraId="5FE1A5D6" w14:textId="77777777" w:rsidR="0091039D" w:rsidRDefault="0091039D" w:rsidP="0091039D">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D561408" wp14:editId="4A4B4E6C">
            <wp:extent cx="2160000" cy="1444311"/>
            <wp:effectExtent l="0" t="0" r="0" b="0"/>
            <wp:docPr id="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9"/>
                    <a:srcRect/>
                    <a:stretch>
                      <a:fillRect/>
                    </a:stretch>
                  </pic:blipFill>
                  <pic:spPr>
                    <a:xfrm>
                      <a:off x="0" y="0"/>
                      <a:ext cx="2160000" cy="1444311"/>
                    </a:xfrm>
                    <a:prstGeom prst="rect">
                      <a:avLst/>
                    </a:prstGeom>
                    <a:ln/>
                  </pic:spPr>
                </pic:pic>
              </a:graphicData>
            </a:graphic>
          </wp:inline>
        </w:drawing>
      </w:r>
      <w:r>
        <w:rPr>
          <w:rFonts w:ascii="Times New Roman" w:eastAsia="Times New Roman" w:hAnsi="Times New Roman" w:cs="Times New Roman"/>
        </w:rPr>
        <w:t xml:space="preserve"> © Mori Art Museum, Tokyo</w:t>
      </w:r>
    </w:p>
    <w:p w14:paraId="6EA3F1DC" w14:textId="77777777" w:rsidR="0091039D" w:rsidRDefault="0091039D" w:rsidP="0091039D">
      <w:pPr>
        <w:jc w:val="both"/>
        <w:rPr>
          <w:rFonts w:ascii="Times New Roman" w:eastAsia="Times New Roman" w:hAnsi="Times New Roman" w:cs="Times New Roman"/>
        </w:rPr>
      </w:pPr>
    </w:p>
    <w:p w14:paraId="22826D13" w14:textId="77777777" w:rsidR="0091039D" w:rsidRDefault="0091039D" w:rsidP="0091039D">
      <w:pPr>
        <w:jc w:val="both"/>
        <w:rPr>
          <w:rFonts w:ascii="Times New Roman" w:eastAsia="Times New Roman" w:hAnsi="Times New Roman" w:cs="Times New Roman"/>
        </w:rPr>
      </w:pPr>
      <w:r>
        <w:rPr>
          <w:rFonts w:ascii="Times New Roman" w:eastAsia="Times New Roman" w:hAnsi="Times New Roman" w:cs="Times New Roman"/>
        </w:rPr>
        <w:t>The Mori Art Museum, Tokyo, opened in 2003 with the aim of becoming a contemporary art museum of international importance, symbolic of the status of Roppongi Hills in Tokyo as “Cultural Heart of the City.” The Museum with a global outlook is committed to presenting cutting-edge visual arts, architecture, design and other modes of creative practice from around the world, from a unique viewpoint informed by its ongoing dedication to the “contemporary” and “international.” Above all, it plays an especially vital role as a center for contemporary art from Japan and the wider Asia-Pacific, by focusing on the art of the region, decoding individual cultural backgrounds and positioning emerging trends within a broader global context. Last but not least, the Mori Art Museum is committed to the principle of “Art + Life,” encouraging to realize an enriched, vibrant and well-rounded society where art relates to all aspects of life.</w:t>
      </w:r>
    </w:p>
    <w:p w14:paraId="009F37F7" w14:textId="77777777" w:rsidR="0091039D" w:rsidRDefault="0091039D" w:rsidP="0091039D">
      <w:pPr>
        <w:jc w:val="both"/>
        <w:rPr>
          <w:rFonts w:ascii="Times New Roman" w:eastAsia="Times New Roman" w:hAnsi="Times New Roman" w:cs="Times New Roman"/>
        </w:rPr>
      </w:pPr>
    </w:p>
    <w:p w14:paraId="7732ABD6" w14:textId="77777777" w:rsidR="0091039D" w:rsidRDefault="0091039D" w:rsidP="0091039D">
      <w:pPr>
        <w:jc w:val="both"/>
        <w:rPr>
          <w:rFonts w:ascii="Times New Roman" w:eastAsia="Times New Roman" w:hAnsi="Times New Roman" w:cs="Times New Roman"/>
        </w:rPr>
      </w:pPr>
      <w:r>
        <w:br w:type="page"/>
      </w:r>
    </w:p>
    <w:p w14:paraId="6DF717EB" w14:textId="77777777" w:rsidR="0091039D" w:rsidRDefault="0091039D" w:rsidP="0091039D">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About Architect, Sou Fujimoto</w:t>
      </w:r>
    </w:p>
    <w:p w14:paraId="3B5D7C65" w14:textId="77777777" w:rsidR="0091039D" w:rsidRDefault="0091039D" w:rsidP="0091039D">
      <w:pPr>
        <w:jc w:val="both"/>
        <w:rPr>
          <w:rFonts w:ascii="Times New Roman" w:eastAsia="Times New Roman" w:hAnsi="Times New Roman" w:cs="Times New Roman"/>
          <w:b/>
          <w:bCs/>
        </w:rPr>
      </w:pPr>
    </w:p>
    <w:p w14:paraId="0C7A096F" w14:textId="77777777" w:rsidR="0091039D" w:rsidRDefault="0091039D" w:rsidP="0091039D">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60C6511" wp14:editId="4ACBA47E">
            <wp:extent cx="2160000" cy="2876850"/>
            <wp:effectExtent l="0" t="0" r="0" b="0"/>
            <wp:docPr id="18"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0" cstate="screen">
                      <a:extLst>
                        <a:ext uri="{28A0092B-C50C-407E-A947-70E740481C1C}">
                          <a14:useLocalDpi xmlns:a14="http://schemas.microsoft.com/office/drawing/2010/main"/>
                        </a:ext>
                      </a:extLst>
                    </a:blip>
                    <a:srcRect/>
                    <a:stretch>
                      <a:fillRect/>
                    </a:stretch>
                  </pic:blipFill>
                  <pic:spPr>
                    <a:xfrm>
                      <a:off x="0" y="0"/>
                      <a:ext cx="2160000" cy="2876850"/>
                    </a:xfrm>
                    <a:prstGeom prst="rect">
                      <a:avLst/>
                    </a:prstGeom>
                    <a:ln/>
                  </pic:spPr>
                </pic:pic>
              </a:graphicData>
            </a:graphic>
          </wp:inline>
        </w:drawing>
      </w:r>
      <w:r>
        <w:rPr>
          <w:rFonts w:ascii="Times New Roman" w:eastAsia="Times New Roman" w:hAnsi="Times New Roman" w:cs="Times New Roman"/>
        </w:rPr>
        <w:t xml:space="preserve"> © Jan Buus</w:t>
      </w:r>
    </w:p>
    <w:p w14:paraId="40C89987" w14:textId="77777777" w:rsidR="0091039D" w:rsidRDefault="0091039D" w:rsidP="0091039D">
      <w:pPr>
        <w:jc w:val="both"/>
        <w:rPr>
          <w:rFonts w:ascii="Times New Roman" w:eastAsia="Times New Roman" w:hAnsi="Times New Roman" w:cs="Times New Roman"/>
        </w:rPr>
      </w:pPr>
    </w:p>
    <w:p w14:paraId="6AB69E57" w14:textId="6AF635B0" w:rsidR="0091039D" w:rsidRDefault="0091039D" w:rsidP="0091039D">
      <w:pPr>
        <w:jc w:val="both"/>
        <w:rPr>
          <w:rFonts w:ascii="Times New Roman" w:eastAsia="Times New Roman" w:hAnsi="Times New Roman" w:cs="Times New Roman"/>
          <w:b/>
          <w:bCs/>
        </w:rPr>
      </w:pPr>
      <w:r>
        <w:rPr>
          <w:rFonts w:ascii="Times New Roman" w:eastAsia="Times New Roman" w:hAnsi="Times New Roman" w:cs="Times New Roman"/>
        </w:rPr>
        <w:t xml:space="preserve">Born in Hokkaido, Japan, in 1971, Sou Fujimoto spent his childhood in nature’s embrace. Graduated from the Department of Architecture, Faculty of Engineering at the University of Tokyo, he established Sou Fujimoto Architects in 2000. His major early works include various facilities such as the </w:t>
      </w:r>
      <w:r>
        <w:rPr>
          <w:rFonts w:ascii="Times New Roman" w:eastAsia="Times New Roman" w:hAnsi="Times New Roman" w:cs="Times New Roman"/>
          <w:i/>
          <w:iCs/>
        </w:rPr>
        <w:t>Children’s Mental Health Center</w:t>
      </w:r>
      <w:r>
        <w:rPr>
          <w:rFonts w:ascii="Times New Roman" w:eastAsia="Times New Roman" w:hAnsi="Times New Roman" w:cs="Times New Roman"/>
        </w:rPr>
        <w:t xml:space="preserve"> (Hokkaido, 2006) and the </w:t>
      </w:r>
      <w:proofErr w:type="spellStart"/>
      <w:r>
        <w:rPr>
          <w:rFonts w:ascii="Times New Roman" w:eastAsia="Times New Roman" w:hAnsi="Times New Roman" w:cs="Times New Roman"/>
          <w:i/>
          <w:iCs/>
        </w:rPr>
        <w:t>Musashino</w:t>
      </w:r>
      <w:proofErr w:type="spellEnd"/>
      <w:r>
        <w:rPr>
          <w:rFonts w:ascii="Times New Roman" w:eastAsia="Times New Roman" w:hAnsi="Times New Roman" w:cs="Times New Roman"/>
          <w:i/>
          <w:iCs/>
        </w:rPr>
        <w:t xml:space="preserve"> Art University Museum &amp; Library </w:t>
      </w:r>
      <w:r>
        <w:rPr>
          <w:rFonts w:ascii="Times New Roman" w:eastAsia="Times New Roman" w:hAnsi="Times New Roman" w:cs="Times New Roman"/>
        </w:rPr>
        <w:t xml:space="preserve">(Tokyo, 2010), as well as private residences like </w:t>
      </w:r>
      <w:r>
        <w:rPr>
          <w:rFonts w:ascii="Times New Roman" w:eastAsia="Times New Roman" w:hAnsi="Times New Roman" w:cs="Times New Roman"/>
          <w:i/>
          <w:iCs/>
        </w:rPr>
        <w:t>House N</w:t>
      </w:r>
      <w:r>
        <w:rPr>
          <w:rFonts w:ascii="Times New Roman" w:eastAsia="Times New Roman" w:hAnsi="Times New Roman" w:cs="Times New Roman"/>
        </w:rPr>
        <w:t xml:space="preserve"> (Oita, 2008). His design philosophy seeks to blur the boundary between the interior and the exterior of a building, forging a seamless connection between people and their </w:t>
      </w:r>
      <w:r w:rsidRPr="002D3456">
        <w:rPr>
          <w:rFonts w:ascii="Times New Roman" w:eastAsia="Times New Roman" w:hAnsi="Times New Roman" w:cs="Times New Roman"/>
        </w:rPr>
        <w:t xml:space="preserve">environment, allowing them to wander freely amidst nature. The </w:t>
      </w:r>
      <w:r w:rsidRPr="002D3456">
        <w:rPr>
          <w:rFonts w:ascii="Times New Roman" w:eastAsia="Times New Roman" w:hAnsi="Times New Roman" w:cs="Times New Roman"/>
          <w:i/>
          <w:iCs/>
        </w:rPr>
        <w:t>Serpentine Gallery Pavilion 2013</w:t>
      </w:r>
      <w:r w:rsidRPr="002D3456">
        <w:rPr>
          <w:rFonts w:ascii="Times New Roman" w:eastAsia="Times New Roman" w:hAnsi="Times New Roman" w:cs="Times New Roman"/>
        </w:rPr>
        <w:t xml:space="preserve"> and </w:t>
      </w:r>
      <w:r w:rsidR="002D3456" w:rsidRPr="002D3456">
        <w:rPr>
          <w:rFonts w:ascii="Times New Roman" w:eastAsia="Times New Roman" w:hAnsi="Times New Roman" w:cs="Times New Roman"/>
        </w:rPr>
        <w:t xml:space="preserve">his first-prize victory with </w:t>
      </w:r>
      <w:proofErr w:type="spellStart"/>
      <w:r w:rsidR="002D3456" w:rsidRPr="002D3456">
        <w:rPr>
          <w:rFonts w:ascii="Times New Roman" w:eastAsia="Times New Roman" w:hAnsi="Times New Roman" w:cs="Times New Roman"/>
          <w:i/>
          <w:iCs/>
        </w:rPr>
        <w:t>L’Arbre</w:t>
      </w:r>
      <w:proofErr w:type="spellEnd"/>
      <w:r w:rsidR="002D3456" w:rsidRPr="002D3456">
        <w:rPr>
          <w:rFonts w:ascii="Times New Roman" w:eastAsia="Times New Roman" w:hAnsi="Times New Roman" w:cs="Times New Roman"/>
          <w:i/>
          <w:iCs/>
        </w:rPr>
        <w:t xml:space="preserve"> Blanc</w:t>
      </w:r>
      <w:r w:rsidR="002D3456" w:rsidRPr="002D3456">
        <w:rPr>
          <w:rFonts w:ascii="Times New Roman" w:eastAsia="Times New Roman" w:hAnsi="Times New Roman" w:cs="Times New Roman"/>
        </w:rPr>
        <w:t xml:space="preserve"> (The White Tree) in the 2014 international design competition</w:t>
      </w:r>
      <w:r w:rsidRPr="002D3456">
        <w:rPr>
          <w:rFonts w:ascii="Times New Roman" w:eastAsia="Times New Roman" w:hAnsi="Times New Roman" w:cs="Times New Roman"/>
        </w:rPr>
        <w:t xml:space="preserve"> successively established Sou Fujimoto's reputation in Europe. In 2024, he was selected for “Subcontract for the Basic Design of the International Center Station Northern Area Complex (Tentative)” in Sendai, Miyagi, which is slated for completion in 2031. Furthermore, in his role as the Site Desi</w:t>
      </w:r>
      <w:r>
        <w:rPr>
          <w:rFonts w:ascii="Times New Roman" w:eastAsia="Times New Roman" w:hAnsi="Times New Roman" w:cs="Times New Roman"/>
        </w:rPr>
        <w:t>gn Producer for</w:t>
      </w:r>
      <w:r>
        <w:rPr>
          <w:rFonts w:ascii="Times New Roman" w:eastAsia="Times New Roman" w:hAnsi="Times New Roman" w:cs="Times New Roman"/>
          <w:i/>
          <w:iCs/>
        </w:rPr>
        <w:t xml:space="preserve"> Expo 2025 Osaka, Kansai, Japan,</w:t>
      </w:r>
      <w:r>
        <w:rPr>
          <w:rFonts w:ascii="Times New Roman" w:eastAsia="Times New Roman" w:hAnsi="Times New Roman" w:cs="Times New Roman"/>
        </w:rPr>
        <w:t xml:space="preserve"> he has realized </w:t>
      </w:r>
      <w:r>
        <w:rPr>
          <w:rFonts w:ascii="Times New Roman" w:eastAsia="Times New Roman" w:hAnsi="Times New Roman" w:cs="Times New Roman"/>
          <w:i/>
          <w:iCs/>
        </w:rPr>
        <w:t>The Grand Ring</w:t>
      </w:r>
      <w:r>
        <w:rPr>
          <w:rFonts w:ascii="Times New Roman" w:eastAsia="Times New Roman" w:hAnsi="Times New Roman" w:cs="Times New Roman"/>
        </w:rPr>
        <w:t xml:space="preserve">, the largest wooden </w:t>
      </w:r>
      <w:r w:rsidR="001B75B9" w:rsidRPr="001B75B9">
        <w:rPr>
          <w:rFonts w:ascii="Times New Roman" w:eastAsia="Times New Roman" w:hAnsi="Times New Roman" w:cs="Times New Roman"/>
        </w:rPr>
        <w:t>architectural</w:t>
      </w:r>
      <w:r>
        <w:rPr>
          <w:rFonts w:ascii="Times New Roman" w:eastAsia="Times New Roman" w:hAnsi="Times New Roman" w:cs="Times New Roman"/>
        </w:rPr>
        <w:t xml:space="preserve"> structure in history. </w:t>
      </w:r>
    </w:p>
    <w:p w14:paraId="7AE568B0" w14:textId="77777777" w:rsidR="0091039D" w:rsidRDefault="0091039D" w:rsidP="0091039D">
      <w:pPr>
        <w:jc w:val="both"/>
        <w:rPr>
          <w:rFonts w:ascii="Times New Roman" w:eastAsia="Times New Roman" w:hAnsi="Times New Roman" w:cs="Times New Roman"/>
          <w:b/>
          <w:bCs/>
        </w:rPr>
      </w:pPr>
    </w:p>
    <w:p w14:paraId="4DEE1628" w14:textId="77777777" w:rsidR="0091039D" w:rsidRDefault="0091039D" w:rsidP="0091039D">
      <w:pPr>
        <w:jc w:val="both"/>
        <w:rPr>
          <w:rFonts w:ascii="Times New Roman" w:eastAsia="Times New Roman" w:hAnsi="Times New Roman" w:cs="Times New Roman"/>
          <w:b/>
          <w:bCs/>
        </w:rPr>
      </w:pPr>
      <w:r>
        <w:br w:type="page"/>
      </w:r>
    </w:p>
    <w:p w14:paraId="41D4DDDD" w14:textId="77777777" w:rsidR="0091039D" w:rsidRDefault="0091039D" w:rsidP="0091039D">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Selected Architectural Works</w:t>
      </w:r>
    </w:p>
    <w:p w14:paraId="1E503F41" w14:textId="77777777" w:rsidR="0091039D" w:rsidRDefault="0091039D" w:rsidP="0091039D">
      <w:pPr>
        <w:jc w:val="both"/>
        <w:rPr>
          <w:rFonts w:ascii="Times New Roman" w:eastAsia="Times New Roman" w:hAnsi="Times New Roman" w:cs="Times New Roman"/>
          <w:b/>
          <w:bCs/>
        </w:rPr>
      </w:pPr>
    </w:p>
    <w:tbl>
      <w:tblPr>
        <w:tblW w:w="8895" w:type="dxa"/>
        <w:tblBorders>
          <w:top w:val="nil"/>
          <w:left w:val="nil"/>
          <w:bottom w:val="nil"/>
          <w:right w:val="nil"/>
          <w:insideH w:val="nil"/>
          <w:insideV w:val="nil"/>
        </w:tblBorders>
        <w:tblLayout w:type="fixed"/>
        <w:tblLook w:val="0600" w:firstRow="0" w:lastRow="0" w:firstColumn="0" w:lastColumn="0" w:noHBand="1" w:noVBand="1"/>
      </w:tblPr>
      <w:tblGrid>
        <w:gridCol w:w="4500"/>
        <w:gridCol w:w="4395"/>
      </w:tblGrid>
      <w:tr w:rsidR="0091039D" w14:paraId="7B8BAC27" w14:textId="77777777" w:rsidTr="009248E6">
        <w:trPr>
          <w:trHeight w:val="495"/>
        </w:trPr>
        <w:tc>
          <w:tcPr>
            <w:tcW w:w="4500" w:type="dxa"/>
            <w:tcBorders>
              <w:top w:val="single" w:sz="7" w:space="0" w:color="000000"/>
              <w:left w:val="single" w:sz="7" w:space="0" w:color="000000"/>
              <w:bottom w:val="single" w:sz="7" w:space="0" w:color="000000"/>
              <w:right w:val="single" w:sz="7" w:space="0" w:color="000000"/>
            </w:tcBorders>
            <w:shd w:val="clear" w:color="auto" w:fill="D6E3BC"/>
            <w:tcMar>
              <w:top w:w="0" w:type="dxa"/>
              <w:left w:w="100" w:type="dxa"/>
              <w:bottom w:w="0" w:type="dxa"/>
              <w:right w:w="100" w:type="dxa"/>
            </w:tcMar>
          </w:tcPr>
          <w:p w14:paraId="07975D89" w14:textId="77777777" w:rsidR="0091039D" w:rsidRDefault="0091039D" w:rsidP="009248E6">
            <w:pPr>
              <w:jc w:val="center"/>
              <w:rPr>
                <w:rFonts w:ascii="Times New Roman" w:eastAsia="Times New Roman" w:hAnsi="Times New Roman" w:cs="Times New Roman"/>
                <w:b/>
                <w:bCs/>
              </w:rPr>
            </w:pPr>
            <w:r>
              <w:rPr>
                <w:rFonts w:ascii="Times New Roman" w:eastAsia="Times New Roman" w:hAnsi="Times New Roman" w:cs="Times New Roman"/>
                <w:b/>
                <w:bCs/>
              </w:rPr>
              <w:t xml:space="preserve">Project Information </w:t>
            </w:r>
          </w:p>
        </w:tc>
        <w:tc>
          <w:tcPr>
            <w:tcW w:w="4395" w:type="dxa"/>
            <w:tcBorders>
              <w:top w:val="single" w:sz="7" w:space="0" w:color="000000"/>
              <w:left w:val="nil"/>
              <w:bottom w:val="single" w:sz="7" w:space="0" w:color="000000"/>
              <w:right w:val="single" w:sz="7" w:space="0" w:color="000000"/>
            </w:tcBorders>
            <w:shd w:val="clear" w:color="auto" w:fill="D6E3BC"/>
            <w:tcMar>
              <w:top w:w="0" w:type="dxa"/>
              <w:left w:w="100" w:type="dxa"/>
              <w:bottom w:w="0" w:type="dxa"/>
              <w:right w:w="100" w:type="dxa"/>
            </w:tcMar>
          </w:tcPr>
          <w:p w14:paraId="54EBF7BB" w14:textId="77777777" w:rsidR="0091039D" w:rsidRDefault="0091039D" w:rsidP="009248E6">
            <w:pPr>
              <w:jc w:val="center"/>
              <w:rPr>
                <w:rFonts w:ascii="Times New Roman" w:eastAsia="Times New Roman" w:hAnsi="Times New Roman" w:cs="Times New Roman"/>
                <w:b/>
                <w:bCs/>
              </w:rPr>
            </w:pPr>
            <w:r>
              <w:rPr>
                <w:rFonts w:ascii="Times New Roman" w:eastAsia="Times New Roman" w:hAnsi="Times New Roman" w:cs="Times New Roman"/>
                <w:b/>
                <w:bCs/>
              </w:rPr>
              <w:t xml:space="preserve">Images and Captions </w:t>
            </w:r>
          </w:p>
        </w:tc>
      </w:tr>
      <w:tr w:rsidR="0091039D" w14:paraId="3E9DEC81" w14:textId="77777777" w:rsidTr="009248E6">
        <w:trPr>
          <w:trHeight w:val="2790"/>
        </w:trPr>
        <w:tc>
          <w:tcPr>
            <w:tcW w:w="4500"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38585199" w14:textId="77777777" w:rsidR="0091039D" w:rsidRDefault="0091039D" w:rsidP="009248E6">
            <w:pPr>
              <w:rPr>
                <w:rFonts w:ascii="Times New Roman" w:eastAsia="Times New Roman" w:hAnsi="Times New Roman" w:cs="Times New Roman"/>
                <w:i/>
                <w:iCs/>
              </w:rPr>
            </w:pPr>
            <w:r>
              <w:rPr>
                <w:rFonts w:ascii="Times New Roman" w:eastAsia="Times New Roman" w:hAnsi="Times New Roman" w:cs="Times New Roman"/>
                <w:i/>
                <w:iCs/>
              </w:rPr>
              <w:t>House of Music Hungary</w:t>
            </w:r>
          </w:p>
          <w:p w14:paraId="2F3F371F"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 xml:space="preserve"> </w:t>
            </w:r>
          </w:p>
          <w:p w14:paraId="27326041"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2021</w:t>
            </w:r>
          </w:p>
          <w:p w14:paraId="52A355BC"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Budapest</w:t>
            </w:r>
          </w:p>
          <w:p w14:paraId="5F1CE902"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Theater, museum</w:t>
            </w:r>
          </w:p>
        </w:tc>
        <w:tc>
          <w:tcPr>
            <w:tcW w:w="4395" w:type="dxa"/>
            <w:tcBorders>
              <w:top w:val="nil"/>
              <w:left w:val="nil"/>
              <w:bottom w:val="single" w:sz="7" w:space="0" w:color="000000"/>
              <w:right w:val="single" w:sz="7" w:space="0" w:color="000000"/>
            </w:tcBorders>
            <w:tcMar>
              <w:top w:w="0" w:type="dxa"/>
              <w:left w:w="20" w:type="dxa"/>
              <w:bottom w:w="0" w:type="dxa"/>
              <w:right w:w="20" w:type="dxa"/>
            </w:tcMar>
          </w:tcPr>
          <w:p w14:paraId="7323D827" w14:textId="77777777" w:rsidR="0091039D" w:rsidRDefault="0091039D" w:rsidP="009248E6">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3BEA510C" wp14:editId="01FC656C">
                  <wp:extent cx="2159000" cy="1435100"/>
                  <wp:effectExtent l="0" t="0" r="0" b="0"/>
                  <wp:docPr id="20"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1" cstate="screen">
                            <a:extLst>
                              <a:ext uri="{28A0092B-C50C-407E-A947-70E740481C1C}">
                                <a14:useLocalDpi xmlns:a14="http://schemas.microsoft.com/office/drawing/2010/main"/>
                              </a:ext>
                            </a:extLst>
                          </a:blip>
                          <a:srcRect/>
                          <a:stretch>
                            <a:fillRect/>
                          </a:stretch>
                        </pic:blipFill>
                        <pic:spPr>
                          <a:xfrm>
                            <a:off x="0" y="0"/>
                            <a:ext cx="2159000" cy="1435100"/>
                          </a:xfrm>
                          <a:prstGeom prst="rect">
                            <a:avLst/>
                          </a:prstGeom>
                          <a:ln/>
                        </pic:spPr>
                      </pic:pic>
                    </a:graphicData>
                  </a:graphic>
                </wp:inline>
              </w:drawing>
            </w:r>
          </w:p>
          <w:p w14:paraId="4128359F" w14:textId="77777777" w:rsidR="0091039D" w:rsidRDefault="0091039D" w:rsidP="009248E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House of Music Hungary © Iwan Baan</w:t>
            </w:r>
          </w:p>
        </w:tc>
      </w:tr>
      <w:tr w:rsidR="0091039D" w14:paraId="1F9BBFEE" w14:textId="77777777" w:rsidTr="009248E6">
        <w:trPr>
          <w:trHeight w:val="4785"/>
        </w:trPr>
        <w:tc>
          <w:tcPr>
            <w:tcW w:w="4500"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4B86DF3D" w14:textId="77777777" w:rsidR="0091039D" w:rsidRDefault="0091039D" w:rsidP="009248E6">
            <w:pPr>
              <w:rPr>
                <w:rFonts w:ascii="Times New Roman" w:eastAsia="Times New Roman" w:hAnsi="Times New Roman" w:cs="Times New Roman"/>
                <w:i/>
                <w:iCs/>
              </w:rPr>
            </w:pPr>
            <w:r>
              <w:rPr>
                <w:rFonts w:ascii="Times New Roman" w:eastAsia="Times New Roman" w:hAnsi="Times New Roman" w:cs="Times New Roman"/>
                <w:i/>
                <w:iCs/>
              </w:rPr>
              <w:t>The Grand Ring for Expo 2025 Osaka, Kansai, Japan</w:t>
            </w:r>
          </w:p>
          <w:p w14:paraId="102F00DA"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 xml:space="preserve"> </w:t>
            </w:r>
          </w:p>
          <w:p w14:paraId="76406EED"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2025</w:t>
            </w:r>
          </w:p>
          <w:p w14:paraId="20EC8218"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Osaka</w:t>
            </w:r>
          </w:p>
          <w:p w14:paraId="2C47A045"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Promenade</w:t>
            </w:r>
          </w:p>
        </w:tc>
        <w:tc>
          <w:tcPr>
            <w:tcW w:w="4395" w:type="dxa"/>
            <w:tcBorders>
              <w:top w:val="nil"/>
              <w:left w:val="nil"/>
              <w:bottom w:val="single" w:sz="7" w:space="0" w:color="000000"/>
              <w:right w:val="single" w:sz="7" w:space="0" w:color="000000"/>
            </w:tcBorders>
            <w:tcMar>
              <w:top w:w="0" w:type="dxa"/>
              <w:left w:w="20" w:type="dxa"/>
              <w:bottom w:w="0" w:type="dxa"/>
              <w:right w:w="20" w:type="dxa"/>
            </w:tcMar>
          </w:tcPr>
          <w:p w14:paraId="52DC50D4" w14:textId="77777777" w:rsidR="0091039D" w:rsidRDefault="0091039D" w:rsidP="009248E6">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10D1DFBB" wp14:editId="3561BF80">
                  <wp:extent cx="2044700" cy="1435100"/>
                  <wp:effectExtent l="0" t="0" r="0" b="0"/>
                  <wp:docPr id="25"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12" cstate="screen">
                            <a:extLst>
                              <a:ext uri="{28A0092B-C50C-407E-A947-70E740481C1C}">
                                <a14:useLocalDpi xmlns:a14="http://schemas.microsoft.com/office/drawing/2010/main"/>
                              </a:ext>
                            </a:extLst>
                          </a:blip>
                          <a:srcRect/>
                          <a:stretch>
                            <a:fillRect/>
                          </a:stretch>
                        </pic:blipFill>
                        <pic:spPr>
                          <a:xfrm>
                            <a:off x="0" y="0"/>
                            <a:ext cx="2044700" cy="1435100"/>
                          </a:xfrm>
                          <a:prstGeom prst="rect">
                            <a:avLst/>
                          </a:prstGeom>
                          <a:ln/>
                        </pic:spPr>
                      </pic:pic>
                    </a:graphicData>
                  </a:graphic>
                </wp:inline>
              </w:drawing>
            </w:r>
          </w:p>
          <w:p w14:paraId="6915C615" w14:textId="77777777" w:rsidR="0091039D" w:rsidRDefault="0091039D" w:rsidP="009248E6">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0FA2CD76" wp14:editId="40F5EBBE">
                  <wp:extent cx="965200" cy="1435100"/>
                  <wp:effectExtent l="0" t="0" r="0" b="0"/>
                  <wp:docPr id="23"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3" cstate="screen">
                            <a:extLst>
                              <a:ext uri="{28A0092B-C50C-407E-A947-70E740481C1C}">
                                <a14:useLocalDpi xmlns:a14="http://schemas.microsoft.com/office/drawing/2010/main"/>
                              </a:ext>
                            </a:extLst>
                          </a:blip>
                          <a:srcRect/>
                          <a:stretch>
                            <a:fillRect/>
                          </a:stretch>
                        </pic:blipFill>
                        <pic:spPr>
                          <a:xfrm>
                            <a:off x="0" y="0"/>
                            <a:ext cx="965200" cy="1435100"/>
                          </a:xfrm>
                          <a:prstGeom prst="rect">
                            <a:avLst/>
                          </a:prstGeom>
                          <a:ln/>
                        </pic:spPr>
                      </pic:pic>
                    </a:graphicData>
                  </a:graphic>
                </wp:inline>
              </w:drawing>
            </w:r>
          </w:p>
          <w:p w14:paraId="035CF125" w14:textId="77777777" w:rsidR="0091039D" w:rsidRDefault="0091039D" w:rsidP="009248E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 Grand Ring for Expo 2025 Osaka, Kansai, Japan © Iwan Baan</w:t>
            </w:r>
          </w:p>
        </w:tc>
      </w:tr>
      <w:tr w:rsidR="0091039D" w14:paraId="3F447F59" w14:textId="77777777" w:rsidTr="009248E6">
        <w:trPr>
          <w:trHeight w:val="2910"/>
        </w:trPr>
        <w:tc>
          <w:tcPr>
            <w:tcW w:w="4500"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351EDCBC" w14:textId="77777777" w:rsidR="0091039D" w:rsidRDefault="0091039D" w:rsidP="009248E6">
            <w:pPr>
              <w:rPr>
                <w:rFonts w:ascii="Times New Roman" w:eastAsia="Times New Roman" w:hAnsi="Times New Roman" w:cs="Times New Roman"/>
                <w:i/>
                <w:iCs/>
              </w:rPr>
            </w:pPr>
            <w:proofErr w:type="spellStart"/>
            <w:r>
              <w:rPr>
                <w:rFonts w:ascii="Times New Roman" w:eastAsia="Times New Roman" w:hAnsi="Times New Roman" w:cs="Times New Roman"/>
                <w:i/>
                <w:iCs/>
              </w:rPr>
              <w:t>Musashino</w:t>
            </w:r>
            <w:proofErr w:type="spellEnd"/>
            <w:r>
              <w:rPr>
                <w:rFonts w:ascii="Times New Roman" w:eastAsia="Times New Roman" w:hAnsi="Times New Roman" w:cs="Times New Roman"/>
                <w:i/>
                <w:iCs/>
              </w:rPr>
              <w:t xml:space="preserve"> Art University Museum &amp; Library</w:t>
            </w:r>
          </w:p>
          <w:p w14:paraId="7C06F8E0"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 xml:space="preserve"> </w:t>
            </w:r>
          </w:p>
          <w:p w14:paraId="3286AEC0"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2010</w:t>
            </w:r>
          </w:p>
          <w:p w14:paraId="73EABB83"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Tokyo</w:t>
            </w:r>
          </w:p>
          <w:p w14:paraId="0F288089"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University library</w:t>
            </w:r>
          </w:p>
        </w:tc>
        <w:tc>
          <w:tcPr>
            <w:tcW w:w="4395" w:type="dxa"/>
            <w:tcBorders>
              <w:top w:val="nil"/>
              <w:left w:val="nil"/>
              <w:bottom w:val="single" w:sz="7" w:space="0" w:color="000000"/>
              <w:right w:val="single" w:sz="7" w:space="0" w:color="000000"/>
            </w:tcBorders>
            <w:tcMar>
              <w:top w:w="0" w:type="dxa"/>
              <w:left w:w="20" w:type="dxa"/>
              <w:bottom w:w="0" w:type="dxa"/>
              <w:right w:w="20" w:type="dxa"/>
            </w:tcMar>
          </w:tcPr>
          <w:p w14:paraId="1FD7C9A2" w14:textId="77777777" w:rsidR="0091039D" w:rsidRDefault="0091039D" w:rsidP="009248E6">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63AD6733" wp14:editId="730C7BCA">
                  <wp:extent cx="1968500" cy="1435100"/>
                  <wp:effectExtent l="0" t="0" r="0" b="0"/>
                  <wp:docPr id="22"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4" cstate="screen">
                            <a:extLst>
                              <a:ext uri="{28A0092B-C50C-407E-A947-70E740481C1C}">
                                <a14:useLocalDpi xmlns:a14="http://schemas.microsoft.com/office/drawing/2010/main"/>
                              </a:ext>
                            </a:extLst>
                          </a:blip>
                          <a:srcRect/>
                          <a:stretch>
                            <a:fillRect/>
                          </a:stretch>
                        </pic:blipFill>
                        <pic:spPr>
                          <a:xfrm>
                            <a:off x="0" y="0"/>
                            <a:ext cx="1968500" cy="1435100"/>
                          </a:xfrm>
                          <a:prstGeom prst="rect">
                            <a:avLst/>
                          </a:prstGeom>
                          <a:ln/>
                        </pic:spPr>
                      </pic:pic>
                    </a:graphicData>
                  </a:graphic>
                </wp:inline>
              </w:drawing>
            </w:r>
          </w:p>
          <w:p w14:paraId="345F18BB" w14:textId="77777777" w:rsidR="0091039D" w:rsidRDefault="0091039D" w:rsidP="009248E6">
            <w:pPr>
              <w:spacing w:after="24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Musashino</w:t>
            </w:r>
            <w:proofErr w:type="spellEnd"/>
            <w:r>
              <w:rPr>
                <w:rFonts w:ascii="Times New Roman" w:eastAsia="Times New Roman" w:hAnsi="Times New Roman" w:cs="Times New Roman"/>
                <w:sz w:val="20"/>
                <w:szCs w:val="20"/>
              </w:rPr>
              <w:t xml:space="preserve"> Art University Museum &amp; Library © DAICI ANO</w:t>
            </w:r>
          </w:p>
        </w:tc>
      </w:tr>
      <w:tr w:rsidR="0091039D" w14:paraId="4FC6A601" w14:textId="77777777" w:rsidTr="009248E6">
        <w:trPr>
          <w:trHeight w:val="2100"/>
        </w:trPr>
        <w:tc>
          <w:tcPr>
            <w:tcW w:w="4500"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41D642C3" w14:textId="77777777" w:rsidR="0091039D" w:rsidRDefault="0091039D" w:rsidP="009248E6">
            <w:pPr>
              <w:rPr>
                <w:rFonts w:ascii="Times New Roman" w:eastAsia="Times New Roman" w:hAnsi="Times New Roman" w:cs="Times New Roman"/>
                <w:i/>
                <w:iCs/>
              </w:rPr>
            </w:pPr>
            <w:r>
              <w:rPr>
                <w:rFonts w:ascii="Times New Roman" w:eastAsia="Times New Roman" w:hAnsi="Times New Roman" w:cs="Times New Roman"/>
                <w:i/>
                <w:iCs/>
              </w:rPr>
              <w:lastRenderedPageBreak/>
              <w:t>Children’s Mental Health Center</w:t>
            </w:r>
          </w:p>
          <w:p w14:paraId="53CC0CFA"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 xml:space="preserve"> </w:t>
            </w:r>
          </w:p>
          <w:p w14:paraId="561AC05D"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2006</w:t>
            </w:r>
          </w:p>
          <w:p w14:paraId="5B529F0D"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Hokkaido</w:t>
            </w:r>
          </w:p>
          <w:p w14:paraId="0BACABD0" w14:textId="77777777" w:rsidR="0091039D" w:rsidRDefault="0091039D" w:rsidP="009248E6">
            <w:pPr>
              <w:rPr>
                <w:rFonts w:ascii="Times New Roman" w:eastAsia="Times New Roman" w:hAnsi="Times New Roman" w:cs="Times New Roman"/>
              </w:rPr>
            </w:pPr>
          </w:p>
        </w:tc>
        <w:tc>
          <w:tcPr>
            <w:tcW w:w="4395" w:type="dxa"/>
            <w:tcBorders>
              <w:top w:val="nil"/>
              <w:left w:val="nil"/>
              <w:bottom w:val="single" w:sz="7" w:space="0" w:color="000000"/>
              <w:right w:val="single" w:sz="7" w:space="0" w:color="000000"/>
            </w:tcBorders>
            <w:tcMar>
              <w:top w:w="0" w:type="dxa"/>
              <w:left w:w="20" w:type="dxa"/>
              <w:bottom w:w="0" w:type="dxa"/>
              <w:right w:w="20" w:type="dxa"/>
            </w:tcMar>
          </w:tcPr>
          <w:p w14:paraId="7A48083A" w14:textId="77777777" w:rsidR="0091039D" w:rsidRDefault="0091039D" w:rsidP="009248E6">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1E4C02FE" wp14:editId="1D702A1E">
                  <wp:extent cx="2044700" cy="1016000"/>
                  <wp:effectExtent l="0" t="0" r="0" b="0"/>
                  <wp:docPr id="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cstate="screen">
                            <a:extLst>
                              <a:ext uri="{28A0092B-C50C-407E-A947-70E740481C1C}">
                                <a14:useLocalDpi xmlns:a14="http://schemas.microsoft.com/office/drawing/2010/main"/>
                              </a:ext>
                            </a:extLst>
                          </a:blip>
                          <a:srcRect/>
                          <a:stretch>
                            <a:fillRect/>
                          </a:stretch>
                        </pic:blipFill>
                        <pic:spPr>
                          <a:xfrm>
                            <a:off x="0" y="0"/>
                            <a:ext cx="2044700" cy="1016000"/>
                          </a:xfrm>
                          <a:prstGeom prst="rect">
                            <a:avLst/>
                          </a:prstGeom>
                          <a:ln/>
                        </pic:spPr>
                      </pic:pic>
                    </a:graphicData>
                  </a:graphic>
                </wp:inline>
              </w:drawing>
            </w:r>
          </w:p>
          <w:p w14:paraId="387085B8" w14:textId="6420F7FB" w:rsidR="0091039D" w:rsidRDefault="0091039D" w:rsidP="009248E6">
            <w:pPr>
              <w:spacing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Children’s Mental Health </w:t>
            </w:r>
            <w:r w:rsidR="00E05711">
              <w:rPr>
                <w:rFonts w:ascii="Times New Roman" w:eastAsia="Times New Roman" w:hAnsi="Times New Roman" w:cs="Times New Roman"/>
                <w:sz w:val="20"/>
                <w:szCs w:val="20"/>
              </w:rPr>
              <w:t>Center ©</w:t>
            </w:r>
            <w:r>
              <w:rPr>
                <w:rFonts w:ascii="Times New Roman" w:eastAsia="Times New Roman" w:hAnsi="Times New Roman" w:cs="Times New Roman"/>
                <w:sz w:val="20"/>
                <w:szCs w:val="20"/>
              </w:rPr>
              <w:t xml:space="preserve"> DAICI ANO</w:t>
            </w:r>
          </w:p>
        </w:tc>
      </w:tr>
      <w:tr w:rsidR="0091039D" w14:paraId="36CBE327" w14:textId="77777777" w:rsidTr="009248E6">
        <w:trPr>
          <w:trHeight w:val="2550"/>
        </w:trPr>
        <w:tc>
          <w:tcPr>
            <w:tcW w:w="4500"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12DB5D1E" w14:textId="77777777" w:rsidR="0091039D" w:rsidRDefault="0091039D" w:rsidP="009248E6">
            <w:pPr>
              <w:rPr>
                <w:rFonts w:ascii="Times New Roman" w:eastAsia="Times New Roman" w:hAnsi="Times New Roman" w:cs="Times New Roman"/>
                <w:i/>
                <w:iCs/>
              </w:rPr>
            </w:pPr>
            <w:r>
              <w:rPr>
                <w:rFonts w:ascii="Times New Roman" w:eastAsia="Times New Roman" w:hAnsi="Times New Roman" w:cs="Times New Roman"/>
                <w:i/>
                <w:iCs/>
              </w:rPr>
              <w:t>Serpentine Gallery Pavilion 2013</w:t>
            </w:r>
          </w:p>
          <w:p w14:paraId="048FF8D5"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 xml:space="preserve"> </w:t>
            </w:r>
          </w:p>
          <w:p w14:paraId="2249A7F2"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2013</w:t>
            </w:r>
          </w:p>
          <w:p w14:paraId="7EBCBAF6"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London</w:t>
            </w:r>
          </w:p>
          <w:p w14:paraId="295D7D95"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Pavilion</w:t>
            </w:r>
          </w:p>
        </w:tc>
        <w:tc>
          <w:tcPr>
            <w:tcW w:w="4395" w:type="dxa"/>
            <w:tcBorders>
              <w:top w:val="nil"/>
              <w:left w:val="nil"/>
              <w:bottom w:val="single" w:sz="7" w:space="0" w:color="000000"/>
              <w:right w:val="single" w:sz="7" w:space="0" w:color="000000"/>
            </w:tcBorders>
            <w:tcMar>
              <w:top w:w="0" w:type="dxa"/>
              <w:left w:w="20" w:type="dxa"/>
              <w:bottom w:w="0" w:type="dxa"/>
              <w:right w:w="20" w:type="dxa"/>
            </w:tcMar>
          </w:tcPr>
          <w:p w14:paraId="02A78DAE" w14:textId="77777777" w:rsidR="0091039D" w:rsidRDefault="0091039D" w:rsidP="009248E6">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6F7109D8" wp14:editId="56F20329">
                  <wp:extent cx="2044700" cy="1358900"/>
                  <wp:effectExtent l="0" t="0" r="0" b="0"/>
                  <wp:docPr id="1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6" cstate="screen">
                            <a:extLst>
                              <a:ext uri="{28A0092B-C50C-407E-A947-70E740481C1C}">
                                <a14:useLocalDpi xmlns:a14="http://schemas.microsoft.com/office/drawing/2010/main"/>
                              </a:ext>
                            </a:extLst>
                          </a:blip>
                          <a:srcRect/>
                          <a:stretch>
                            <a:fillRect/>
                          </a:stretch>
                        </pic:blipFill>
                        <pic:spPr>
                          <a:xfrm>
                            <a:off x="0" y="0"/>
                            <a:ext cx="2044700" cy="1358900"/>
                          </a:xfrm>
                          <a:prstGeom prst="rect">
                            <a:avLst/>
                          </a:prstGeom>
                          <a:ln/>
                        </pic:spPr>
                      </pic:pic>
                    </a:graphicData>
                  </a:graphic>
                </wp:inline>
              </w:drawing>
            </w:r>
          </w:p>
          <w:p w14:paraId="70F309CD" w14:textId="6888B16E" w:rsidR="0091039D" w:rsidRDefault="0091039D" w:rsidP="009248E6">
            <w:pPr>
              <w:spacing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Serpentine Gallery Pavilion </w:t>
            </w:r>
            <w:r w:rsidR="00E05711">
              <w:rPr>
                <w:rFonts w:ascii="Times New Roman" w:eastAsia="Times New Roman" w:hAnsi="Times New Roman" w:cs="Times New Roman"/>
                <w:sz w:val="20"/>
                <w:szCs w:val="20"/>
              </w:rPr>
              <w:t>2013 ©</w:t>
            </w:r>
            <w:r>
              <w:rPr>
                <w:rFonts w:ascii="Times New Roman" w:eastAsia="Times New Roman" w:hAnsi="Times New Roman" w:cs="Times New Roman"/>
                <w:sz w:val="20"/>
                <w:szCs w:val="20"/>
              </w:rPr>
              <w:t xml:space="preserve"> Iwan Baan</w:t>
            </w:r>
          </w:p>
        </w:tc>
      </w:tr>
      <w:tr w:rsidR="0091039D" w14:paraId="68214B13" w14:textId="77777777" w:rsidTr="009248E6">
        <w:trPr>
          <w:trHeight w:val="3000"/>
        </w:trPr>
        <w:tc>
          <w:tcPr>
            <w:tcW w:w="4500"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46D62C4E" w14:textId="77777777" w:rsidR="0091039D" w:rsidRDefault="0091039D" w:rsidP="009248E6">
            <w:pPr>
              <w:rPr>
                <w:rFonts w:ascii="Times New Roman" w:eastAsia="Times New Roman" w:hAnsi="Times New Roman" w:cs="Times New Roman"/>
                <w:i/>
                <w:iCs/>
              </w:rPr>
            </w:pPr>
            <w:r>
              <w:rPr>
                <w:rFonts w:ascii="Times New Roman" w:eastAsia="Times New Roman" w:hAnsi="Times New Roman" w:cs="Times New Roman"/>
                <w:i/>
                <w:iCs/>
              </w:rPr>
              <w:t>The Aomori Museum of Art Design Competition Proposal</w:t>
            </w:r>
          </w:p>
          <w:p w14:paraId="216E7DB6"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 xml:space="preserve"> </w:t>
            </w:r>
          </w:p>
          <w:p w14:paraId="26D96CA3"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2000 (conception)</w:t>
            </w:r>
          </w:p>
          <w:p w14:paraId="7E29618F"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Aomori</w:t>
            </w:r>
          </w:p>
          <w:p w14:paraId="14909B92"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Art museum</w:t>
            </w:r>
          </w:p>
        </w:tc>
        <w:tc>
          <w:tcPr>
            <w:tcW w:w="4395" w:type="dxa"/>
            <w:tcBorders>
              <w:top w:val="nil"/>
              <w:left w:val="nil"/>
              <w:bottom w:val="single" w:sz="7" w:space="0" w:color="000000"/>
              <w:right w:val="single" w:sz="7" w:space="0" w:color="000000"/>
            </w:tcBorders>
            <w:tcMar>
              <w:top w:w="0" w:type="dxa"/>
              <w:left w:w="20" w:type="dxa"/>
              <w:bottom w:w="0" w:type="dxa"/>
              <w:right w:w="20" w:type="dxa"/>
            </w:tcMar>
          </w:tcPr>
          <w:p w14:paraId="0AACE3D1" w14:textId="77777777" w:rsidR="0091039D" w:rsidRDefault="0091039D" w:rsidP="009248E6">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5F00E5FE" wp14:editId="6379E924">
                  <wp:extent cx="1930400" cy="1435100"/>
                  <wp:effectExtent l="0" t="0" r="0" b="0"/>
                  <wp:docPr id="24"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7" cstate="screen">
                            <a:extLst>
                              <a:ext uri="{28A0092B-C50C-407E-A947-70E740481C1C}">
                                <a14:useLocalDpi xmlns:a14="http://schemas.microsoft.com/office/drawing/2010/main"/>
                              </a:ext>
                            </a:extLst>
                          </a:blip>
                          <a:srcRect/>
                          <a:stretch>
                            <a:fillRect/>
                          </a:stretch>
                        </pic:blipFill>
                        <pic:spPr>
                          <a:xfrm>
                            <a:off x="0" y="0"/>
                            <a:ext cx="1930400" cy="1435100"/>
                          </a:xfrm>
                          <a:prstGeom prst="rect">
                            <a:avLst/>
                          </a:prstGeom>
                          <a:ln/>
                        </pic:spPr>
                      </pic:pic>
                    </a:graphicData>
                  </a:graphic>
                </wp:inline>
              </w:drawing>
            </w:r>
          </w:p>
          <w:p w14:paraId="25AC901C" w14:textId="48E9EEA6" w:rsidR="0091039D" w:rsidRDefault="0091039D" w:rsidP="009248E6">
            <w:pPr>
              <w:spacing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Aomori Museum of Art Design Competition </w:t>
            </w:r>
            <w:r w:rsidR="00E05711">
              <w:rPr>
                <w:rFonts w:ascii="Times New Roman" w:eastAsia="Times New Roman" w:hAnsi="Times New Roman" w:cs="Times New Roman"/>
                <w:sz w:val="20"/>
                <w:szCs w:val="20"/>
              </w:rPr>
              <w:t>Proposal ©</w:t>
            </w:r>
            <w:r>
              <w:rPr>
                <w:rFonts w:ascii="Times New Roman" w:eastAsia="Times New Roman" w:hAnsi="Times New Roman" w:cs="Times New Roman"/>
                <w:sz w:val="20"/>
                <w:szCs w:val="20"/>
              </w:rPr>
              <w:t xml:space="preserve"> Sou Fujimoto Architects</w:t>
            </w:r>
          </w:p>
        </w:tc>
      </w:tr>
      <w:tr w:rsidR="0091039D" w14:paraId="5A430618" w14:textId="77777777" w:rsidTr="009248E6">
        <w:trPr>
          <w:trHeight w:val="2580"/>
        </w:trPr>
        <w:tc>
          <w:tcPr>
            <w:tcW w:w="4500"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604A0DFD" w14:textId="77777777" w:rsidR="0091039D" w:rsidRDefault="0091039D" w:rsidP="009248E6">
            <w:pPr>
              <w:rPr>
                <w:rFonts w:ascii="Times New Roman" w:eastAsia="Times New Roman" w:hAnsi="Times New Roman" w:cs="Times New Roman"/>
              </w:rPr>
            </w:pPr>
            <w:proofErr w:type="spellStart"/>
            <w:r>
              <w:rPr>
                <w:rFonts w:ascii="Times New Roman" w:eastAsia="Times New Roman" w:hAnsi="Times New Roman" w:cs="Times New Roman"/>
                <w:i/>
                <w:iCs/>
              </w:rPr>
              <w:t>L’Arbre</w:t>
            </w:r>
            <w:proofErr w:type="spellEnd"/>
            <w:r>
              <w:rPr>
                <w:rFonts w:ascii="Times New Roman" w:eastAsia="Times New Roman" w:hAnsi="Times New Roman" w:cs="Times New Roman"/>
                <w:i/>
                <w:iCs/>
              </w:rPr>
              <w:t xml:space="preserve"> Blanc</w:t>
            </w:r>
            <w:r>
              <w:rPr>
                <w:rFonts w:ascii="Times New Roman" w:eastAsia="Times New Roman" w:hAnsi="Times New Roman" w:cs="Times New Roman"/>
              </w:rPr>
              <w:t xml:space="preserve"> (The White Tree)</w:t>
            </w:r>
          </w:p>
          <w:p w14:paraId="140786F1"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 xml:space="preserve"> </w:t>
            </w:r>
          </w:p>
          <w:p w14:paraId="7FD091D4"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2019</w:t>
            </w:r>
          </w:p>
          <w:p w14:paraId="7F7780C0"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Montpellier</w:t>
            </w:r>
          </w:p>
          <w:p w14:paraId="26934701" w14:textId="77777777" w:rsidR="0091039D" w:rsidRDefault="0091039D" w:rsidP="009248E6">
            <w:pPr>
              <w:rPr>
                <w:rFonts w:ascii="Times New Roman" w:eastAsia="Times New Roman" w:hAnsi="Times New Roman" w:cs="Times New Roman"/>
              </w:rPr>
            </w:pPr>
            <w:r>
              <w:rPr>
                <w:rFonts w:ascii="Times New Roman" w:eastAsia="Times New Roman" w:hAnsi="Times New Roman" w:cs="Times New Roman"/>
              </w:rPr>
              <w:t>Collective housing</w:t>
            </w:r>
          </w:p>
        </w:tc>
        <w:tc>
          <w:tcPr>
            <w:tcW w:w="4395" w:type="dxa"/>
            <w:tcBorders>
              <w:top w:val="nil"/>
              <w:left w:val="nil"/>
              <w:bottom w:val="single" w:sz="7" w:space="0" w:color="000000"/>
              <w:right w:val="single" w:sz="7" w:space="0" w:color="000000"/>
            </w:tcBorders>
            <w:tcMar>
              <w:top w:w="0" w:type="dxa"/>
              <w:left w:w="20" w:type="dxa"/>
              <w:bottom w:w="0" w:type="dxa"/>
              <w:right w:w="20" w:type="dxa"/>
            </w:tcMar>
          </w:tcPr>
          <w:p w14:paraId="7B17B193" w14:textId="77777777" w:rsidR="0091039D" w:rsidRDefault="0091039D" w:rsidP="009248E6">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2781142A" wp14:editId="206F28B8">
                  <wp:extent cx="2044700" cy="1358900"/>
                  <wp:effectExtent l="0" t="0" r="0" b="0"/>
                  <wp:docPr id="28"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8" cstate="screen">
                            <a:extLst>
                              <a:ext uri="{28A0092B-C50C-407E-A947-70E740481C1C}">
                                <a14:useLocalDpi xmlns:a14="http://schemas.microsoft.com/office/drawing/2010/main"/>
                              </a:ext>
                            </a:extLst>
                          </a:blip>
                          <a:srcRect/>
                          <a:stretch>
                            <a:fillRect/>
                          </a:stretch>
                        </pic:blipFill>
                        <pic:spPr>
                          <a:xfrm>
                            <a:off x="0" y="0"/>
                            <a:ext cx="2044700" cy="1358900"/>
                          </a:xfrm>
                          <a:prstGeom prst="rect">
                            <a:avLst/>
                          </a:prstGeom>
                          <a:ln/>
                        </pic:spPr>
                      </pic:pic>
                    </a:graphicData>
                  </a:graphic>
                </wp:inline>
              </w:drawing>
            </w:r>
          </w:p>
          <w:p w14:paraId="570447CA" w14:textId="77777777" w:rsidR="0091039D" w:rsidRDefault="0091039D" w:rsidP="009248E6">
            <w:pPr>
              <w:spacing w:after="24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L’Arbre</w:t>
            </w:r>
            <w:proofErr w:type="spellEnd"/>
            <w:r>
              <w:rPr>
                <w:rFonts w:ascii="Times New Roman" w:eastAsia="Times New Roman" w:hAnsi="Times New Roman" w:cs="Times New Roman"/>
                <w:sz w:val="20"/>
                <w:szCs w:val="20"/>
              </w:rPr>
              <w:t xml:space="preserve"> Blanc (The White </w:t>
            </w:r>
            <w:proofErr w:type="gramStart"/>
            <w:r>
              <w:rPr>
                <w:rFonts w:ascii="Times New Roman" w:eastAsia="Times New Roman" w:hAnsi="Times New Roman" w:cs="Times New Roman"/>
                <w:sz w:val="20"/>
                <w:szCs w:val="20"/>
              </w:rPr>
              <w:t>Tree)  ©</w:t>
            </w:r>
            <w:proofErr w:type="gramEnd"/>
            <w:r>
              <w:rPr>
                <w:rFonts w:ascii="Times New Roman" w:eastAsia="Times New Roman" w:hAnsi="Times New Roman" w:cs="Times New Roman"/>
                <w:sz w:val="20"/>
                <w:szCs w:val="20"/>
              </w:rPr>
              <w:t xml:space="preserve"> Iwan Baan</w:t>
            </w:r>
          </w:p>
        </w:tc>
      </w:tr>
    </w:tbl>
    <w:p w14:paraId="584DAE45" w14:textId="77777777" w:rsidR="0091039D" w:rsidRDefault="0091039D" w:rsidP="0091039D">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372367F5" w14:textId="77777777" w:rsidR="0091039D" w:rsidRDefault="0091039D" w:rsidP="0091039D">
      <w:pPr>
        <w:jc w:val="both"/>
        <w:rPr>
          <w:rFonts w:ascii="Times New Roman" w:eastAsia="Times New Roman" w:hAnsi="Times New Roman" w:cs="Times New Roman"/>
        </w:rPr>
      </w:pPr>
    </w:p>
    <w:p w14:paraId="6457E224" w14:textId="77777777" w:rsidR="0091039D" w:rsidRDefault="0091039D" w:rsidP="0091039D">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1A8B6B81" w14:textId="77777777" w:rsidR="0091039D" w:rsidRDefault="0091039D" w:rsidP="0091039D">
      <w:pPr>
        <w:jc w:val="both"/>
        <w:rPr>
          <w:rFonts w:ascii="Times New Roman" w:eastAsia="Times New Roman" w:hAnsi="Times New Roman" w:cs="Times New Roman"/>
          <w:b/>
          <w:bCs/>
          <w:sz w:val="28"/>
          <w:szCs w:val="28"/>
        </w:rPr>
      </w:pPr>
      <w:r>
        <w:br w:type="page"/>
      </w:r>
    </w:p>
    <w:p w14:paraId="040489BE" w14:textId="77777777" w:rsidR="0091039D" w:rsidRDefault="0091039D" w:rsidP="0091039D">
      <w:pPr>
        <w:jc w:val="both"/>
        <w:rPr>
          <w:rFonts w:ascii="Times New Roman" w:hAnsi="Times New Roman" w:cs="Times New Roman"/>
          <w:b/>
          <w:bCs/>
          <w:sz w:val="28"/>
          <w:szCs w:val="28"/>
        </w:rPr>
      </w:pPr>
      <w:r>
        <w:rPr>
          <w:rFonts w:ascii="Times New Roman" w:eastAsia="Times New Roman" w:hAnsi="Times New Roman" w:cs="Times New Roman"/>
          <w:b/>
          <w:bCs/>
          <w:sz w:val="28"/>
          <w:szCs w:val="28"/>
        </w:rPr>
        <w:lastRenderedPageBreak/>
        <w:t>Press Images</w:t>
      </w:r>
    </w:p>
    <w:p w14:paraId="4D0110CB" w14:textId="77777777" w:rsidR="0091039D" w:rsidRDefault="0091039D" w:rsidP="0091039D">
      <w:pPr>
        <w:jc w:val="both"/>
        <w:rPr>
          <w:rFonts w:ascii="Times New Roman" w:hAnsi="Times New Roman" w:cs="Times New Roman"/>
          <w:b/>
          <w:bCs/>
          <w:sz w:val="28"/>
          <w:szCs w:val="28"/>
        </w:rPr>
      </w:pPr>
    </w:p>
    <w:p w14:paraId="010209B2" w14:textId="3D24EF67" w:rsidR="0091039D" w:rsidRPr="0091039D" w:rsidRDefault="0091039D" w:rsidP="0091039D">
      <w:pPr>
        <w:jc w:val="both"/>
        <w:rPr>
          <w:rFonts w:ascii="Times New Roman" w:hAnsi="Times New Roman" w:cs="Times New Roman"/>
          <w:b/>
          <w:bCs/>
          <w:sz w:val="28"/>
          <w:szCs w:val="28"/>
        </w:rPr>
      </w:pPr>
      <w:r w:rsidRPr="00035929">
        <w:rPr>
          <w:rFonts w:ascii="Times New Roman" w:eastAsia="微軟正黑體" w:hAnsi="Times New Roman" w:cs="Times New Roman"/>
          <w:b/>
          <w:color w:val="FF0000"/>
          <w:highlight w:val="yellow"/>
        </w:rPr>
        <w:t>NOTE</w:t>
      </w:r>
    </w:p>
    <w:p w14:paraId="463AA956" w14:textId="77777777" w:rsidR="0091039D" w:rsidRDefault="0091039D" w:rsidP="0091039D">
      <w:pPr>
        <w:pStyle w:val="ab"/>
        <w:numPr>
          <w:ilvl w:val="0"/>
          <w:numId w:val="2"/>
        </w:numPr>
        <w:tabs>
          <w:tab w:val="left" w:leader="hyphen" w:pos="6920"/>
          <w:tab w:val="left" w:leader="hyphen" w:pos="8640"/>
          <w:tab w:val="left" w:leader="hyphen" w:pos="9120"/>
        </w:tabs>
        <w:spacing w:line="360" w:lineRule="auto"/>
        <w:ind w:leftChars="0"/>
        <w:rPr>
          <w:rFonts w:ascii="Times New Roman" w:eastAsia="微軟正黑體" w:hAnsi="Times New Roman" w:cs="Times New Roman"/>
          <w:bCs/>
          <w:color w:val="FF0000"/>
        </w:rPr>
      </w:pPr>
      <w:r w:rsidRPr="00035929">
        <w:rPr>
          <w:rFonts w:ascii="Times New Roman" w:eastAsia="微軟正黑體" w:hAnsi="Times New Roman" w:cs="Times New Roman"/>
          <w:bCs/>
          <w:color w:val="FF0000"/>
        </w:rPr>
        <w:t xml:space="preserve">The press kits and more photos can be downloaded in the link: </w:t>
      </w:r>
    </w:p>
    <w:p w14:paraId="24B59166" w14:textId="15FCFBFA" w:rsidR="0091039D" w:rsidRPr="0091039D" w:rsidRDefault="0091039D" w:rsidP="0091039D">
      <w:pPr>
        <w:pStyle w:val="ab"/>
        <w:tabs>
          <w:tab w:val="left" w:leader="hyphen" w:pos="6920"/>
          <w:tab w:val="left" w:leader="hyphen" w:pos="8640"/>
          <w:tab w:val="left" w:leader="hyphen" w:pos="9120"/>
        </w:tabs>
        <w:spacing w:line="360" w:lineRule="auto"/>
        <w:ind w:leftChars="0"/>
        <w:rPr>
          <w:rFonts w:ascii="Times New Roman" w:eastAsia="微軟正黑體" w:hAnsi="Times New Roman" w:cs="Times New Roman"/>
          <w:bCs/>
          <w:color w:val="FF0000"/>
        </w:rPr>
      </w:pPr>
      <w:hyperlink r:id="rId19" w:history="1">
        <w:r w:rsidRPr="00DF009B">
          <w:rPr>
            <w:rStyle w:val="ac"/>
            <w:rFonts w:ascii="Times New Roman" w:eastAsia="微軟正黑體" w:hAnsi="Times New Roman" w:cs="Times New Roman"/>
            <w:bCs/>
          </w:rPr>
          <w:t>https://drive.google.com/drive/folders/1iV9FcObFy9Q5eSrLHHJvpF4wY0yoT78n?usp=sharing</w:t>
        </w:r>
      </w:hyperlink>
    </w:p>
    <w:p w14:paraId="249847AA" w14:textId="2F05CAA5" w:rsidR="0091039D" w:rsidRPr="0091039D" w:rsidRDefault="0091039D" w:rsidP="0091039D">
      <w:pPr>
        <w:pStyle w:val="ab"/>
        <w:numPr>
          <w:ilvl w:val="0"/>
          <w:numId w:val="2"/>
        </w:numPr>
        <w:tabs>
          <w:tab w:val="left" w:leader="hyphen" w:pos="6920"/>
          <w:tab w:val="left" w:leader="hyphen" w:pos="8640"/>
          <w:tab w:val="left" w:leader="hyphen" w:pos="9120"/>
        </w:tabs>
        <w:spacing w:line="360" w:lineRule="auto"/>
        <w:ind w:leftChars="0"/>
        <w:rPr>
          <w:rFonts w:ascii="Times New Roman" w:eastAsia="微軟正黑體" w:hAnsi="Times New Roman" w:cs="Times New Roman"/>
          <w:bCs/>
          <w:color w:val="FF0000"/>
        </w:rPr>
      </w:pPr>
      <w:r w:rsidRPr="00035929">
        <w:rPr>
          <w:rFonts w:ascii="Times New Roman" w:eastAsia="微軟正黑體" w:hAnsi="Times New Roman" w:cs="Times New Roman"/>
          <w:bCs/>
          <w:color w:val="FF0000"/>
        </w:rPr>
        <w:t>Standard Usage for Images: Photo credit/by must be given where applicable; and please indicate © Jut Art Museum.</w:t>
      </w:r>
    </w:p>
    <w:p w14:paraId="506E7145" w14:textId="77777777" w:rsidR="0091039D" w:rsidRDefault="0091039D" w:rsidP="0091039D">
      <w:pPr>
        <w:jc w:val="both"/>
        <w:rPr>
          <w:rFonts w:ascii="Times New Roman" w:eastAsia="Times New Roman" w:hAnsi="Times New Roman" w:cs="Times New Roman"/>
          <w:b/>
          <w:bCs/>
          <w:sz w:val="28"/>
          <w:szCs w:val="28"/>
        </w:rPr>
      </w:pPr>
    </w:p>
    <w:tbl>
      <w:tblPr>
        <w:tblW w:w="9069" w:type="dxa"/>
        <w:tblBorders>
          <w:top w:val="nil"/>
          <w:left w:val="nil"/>
          <w:bottom w:val="nil"/>
          <w:right w:val="nil"/>
          <w:insideH w:val="nil"/>
          <w:insideV w:val="nil"/>
        </w:tblBorders>
        <w:tblLayout w:type="fixed"/>
        <w:tblLook w:val="0600" w:firstRow="0" w:lastRow="0" w:firstColumn="0" w:lastColumn="0" w:noHBand="1" w:noVBand="1"/>
      </w:tblPr>
      <w:tblGrid>
        <w:gridCol w:w="4351"/>
        <w:gridCol w:w="4718"/>
      </w:tblGrid>
      <w:tr w:rsidR="0091039D" w14:paraId="71BB1540" w14:textId="77777777" w:rsidTr="009248E6">
        <w:trPr>
          <w:trHeight w:val="495"/>
        </w:trPr>
        <w:tc>
          <w:tcPr>
            <w:tcW w:w="4351" w:type="dxa"/>
            <w:tcBorders>
              <w:top w:val="single" w:sz="7" w:space="0" w:color="000000"/>
              <w:left w:val="single" w:sz="7" w:space="0" w:color="000000"/>
              <w:bottom w:val="single" w:sz="7" w:space="0" w:color="000000"/>
              <w:right w:val="single" w:sz="7" w:space="0" w:color="000000"/>
            </w:tcBorders>
            <w:shd w:val="clear" w:color="auto" w:fill="D6E3BC"/>
            <w:tcMar>
              <w:top w:w="0" w:type="dxa"/>
              <w:left w:w="100" w:type="dxa"/>
              <w:bottom w:w="0" w:type="dxa"/>
              <w:right w:w="100" w:type="dxa"/>
            </w:tcMar>
          </w:tcPr>
          <w:p w14:paraId="37FC428D" w14:textId="77777777" w:rsidR="0091039D" w:rsidRDefault="0091039D" w:rsidP="009248E6">
            <w:pPr>
              <w:jc w:val="center"/>
              <w:rPr>
                <w:rFonts w:ascii="Times New Roman" w:eastAsia="Times New Roman" w:hAnsi="Times New Roman" w:cs="Times New Roman"/>
                <w:b/>
                <w:bCs/>
              </w:rPr>
            </w:pPr>
            <w:r>
              <w:rPr>
                <w:rFonts w:ascii="Times New Roman" w:eastAsia="Times New Roman" w:hAnsi="Times New Roman" w:cs="Times New Roman"/>
                <w:b/>
                <w:bCs/>
              </w:rPr>
              <w:t xml:space="preserve">Captions and Credits </w:t>
            </w:r>
          </w:p>
        </w:tc>
        <w:tc>
          <w:tcPr>
            <w:tcW w:w="4718" w:type="dxa"/>
            <w:tcBorders>
              <w:top w:val="single" w:sz="7" w:space="0" w:color="000000"/>
              <w:left w:val="nil"/>
              <w:bottom w:val="single" w:sz="7" w:space="0" w:color="000000"/>
              <w:right w:val="single" w:sz="7" w:space="0" w:color="000000"/>
            </w:tcBorders>
            <w:shd w:val="clear" w:color="auto" w:fill="D6E3BC"/>
            <w:tcMar>
              <w:top w:w="0" w:type="dxa"/>
              <w:left w:w="100" w:type="dxa"/>
              <w:bottom w:w="0" w:type="dxa"/>
              <w:right w:w="100" w:type="dxa"/>
            </w:tcMar>
          </w:tcPr>
          <w:p w14:paraId="6391F6EF" w14:textId="77777777" w:rsidR="0091039D" w:rsidRDefault="0091039D" w:rsidP="009248E6">
            <w:pPr>
              <w:jc w:val="center"/>
              <w:rPr>
                <w:rFonts w:ascii="Times New Roman" w:eastAsia="Times New Roman" w:hAnsi="Times New Roman" w:cs="Times New Roman"/>
                <w:b/>
                <w:bCs/>
              </w:rPr>
            </w:pPr>
            <w:r>
              <w:rPr>
                <w:rFonts w:ascii="Times New Roman" w:eastAsia="Times New Roman" w:hAnsi="Times New Roman" w:cs="Times New Roman"/>
                <w:b/>
                <w:bCs/>
              </w:rPr>
              <w:t xml:space="preserve">Images </w:t>
            </w:r>
          </w:p>
        </w:tc>
      </w:tr>
      <w:tr w:rsidR="0091039D" w14:paraId="73D198B9" w14:textId="77777777" w:rsidTr="009248E6">
        <w:trPr>
          <w:trHeight w:val="4260"/>
        </w:trPr>
        <w:tc>
          <w:tcPr>
            <w:tcW w:w="4351"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312B1DB4" w14:textId="77777777"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sz w:val="22"/>
                <w:szCs w:val="22"/>
              </w:rPr>
              <w:t>The Architecture of Sou Fujimoto: Primordial Future Forest (Vertical Version) Key Visual © Jut Art Museum</w:t>
            </w:r>
            <w:r>
              <w:rPr>
                <w:rFonts w:ascii="Times New Roman" w:eastAsia="Times New Roman" w:hAnsi="Times New Roman" w:cs="Times New Roman"/>
              </w:rPr>
              <w:t xml:space="preserve"> </w:t>
            </w:r>
          </w:p>
        </w:tc>
        <w:tc>
          <w:tcPr>
            <w:tcW w:w="4718" w:type="dxa"/>
            <w:tcBorders>
              <w:top w:val="nil"/>
              <w:left w:val="nil"/>
              <w:bottom w:val="single" w:sz="7" w:space="0" w:color="000000"/>
              <w:right w:val="single" w:sz="7" w:space="0" w:color="000000"/>
            </w:tcBorders>
            <w:tcMar>
              <w:top w:w="0" w:type="dxa"/>
              <w:left w:w="20" w:type="dxa"/>
              <w:bottom w:w="0" w:type="dxa"/>
              <w:right w:w="20" w:type="dxa"/>
            </w:tcMar>
          </w:tcPr>
          <w:p w14:paraId="5E1F5A21"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0377A314" wp14:editId="1D8F6054">
                  <wp:extent cx="1793542" cy="2540000"/>
                  <wp:effectExtent l="0" t="0" r="0" b="0"/>
                  <wp:docPr id="21" name="image17.jpg"/>
                  <wp:cNvGraphicFramePr/>
                  <a:graphic xmlns:a="http://schemas.openxmlformats.org/drawingml/2006/main">
                    <a:graphicData uri="http://schemas.openxmlformats.org/drawingml/2006/picture">
                      <pic:pic xmlns:pic="http://schemas.openxmlformats.org/drawingml/2006/picture">
                        <pic:nvPicPr>
                          <pic:cNvPr id="21" name="image17.jpg"/>
                          <pic:cNvPicPr preferRelativeResize="0"/>
                        </pic:nvPicPr>
                        <pic:blipFill>
                          <a:blip r:embed="rId20" cstate="screen">
                            <a:extLst>
                              <a:ext uri="{28A0092B-C50C-407E-A947-70E740481C1C}">
                                <a14:useLocalDpi xmlns:a14="http://schemas.microsoft.com/office/drawing/2010/main"/>
                              </a:ext>
                            </a:extLst>
                          </a:blip>
                          <a:stretch>
                            <a:fillRect/>
                          </a:stretch>
                        </pic:blipFill>
                        <pic:spPr>
                          <a:xfrm>
                            <a:off x="0" y="0"/>
                            <a:ext cx="1793542" cy="2540000"/>
                          </a:xfrm>
                          <a:prstGeom prst="rect">
                            <a:avLst/>
                          </a:prstGeom>
                          <a:ln/>
                        </pic:spPr>
                      </pic:pic>
                    </a:graphicData>
                  </a:graphic>
                </wp:inline>
              </w:drawing>
            </w:r>
          </w:p>
        </w:tc>
      </w:tr>
      <w:tr w:rsidR="0091039D" w14:paraId="0955A969" w14:textId="77777777" w:rsidTr="009248E6">
        <w:trPr>
          <w:trHeight w:val="2265"/>
        </w:trPr>
        <w:tc>
          <w:tcPr>
            <w:tcW w:w="4351"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4ADCF142" w14:textId="77777777"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sz w:val="22"/>
                <w:szCs w:val="22"/>
              </w:rPr>
              <w:t>The Architecture of Sou Fujimoto: Primordial Future Forest (Horizontal Version) Key Visual © Jut Art Museum</w:t>
            </w:r>
            <w:r>
              <w:rPr>
                <w:rFonts w:ascii="Times New Roman" w:eastAsia="Times New Roman" w:hAnsi="Times New Roman" w:cs="Times New Roman"/>
              </w:rPr>
              <w:t xml:space="preserve"> </w:t>
            </w:r>
          </w:p>
        </w:tc>
        <w:tc>
          <w:tcPr>
            <w:tcW w:w="4718" w:type="dxa"/>
            <w:tcBorders>
              <w:top w:val="nil"/>
              <w:left w:val="nil"/>
              <w:bottom w:val="single" w:sz="7" w:space="0" w:color="000000"/>
              <w:right w:val="single" w:sz="7" w:space="0" w:color="000000"/>
            </w:tcBorders>
            <w:tcMar>
              <w:top w:w="0" w:type="dxa"/>
              <w:left w:w="20" w:type="dxa"/>
              <w:bottom w:w="0" w:type="dxa"/>
              <w:right w:w="20" w:type="dxa"/>
            </w:tcMar>
          </w:tcPr>
          <w:p w14:paraId="19205B27"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DDC8C33" wp14:editId="1F12568F">
                  <wp:extent cx="2828384" cy="1079500"/>
                  <wp:effectExtent l="0" t="0" r="0" b="6350"/>
                  <wp:docPr id="31" name="image29.jpg"/>
                  <wp:cNvGraphicFramePr/>
                  <a:graphic xmlns:a="http://schemas.openxmlformats.org/drawingml/2006/main">
                    <a:graphicData uri="http://schemas.openxmlformats.org/drawingml/2006/picture">
                      <pic:pic xmlns:pic="http://schemas.openxmlformats.org/drawingml/2006/picture">
                        <pic:nvPicPr>
                          <pic:cNvPr id="31" name="image29.jpg"/>
                          <pic:cNvPicPr preferRelativeResize="0"/>
                        </pic:nvPicPr>
                        <pic:blipFill>
                          <a:blip r:embed="rId21" cstate="screen">
                            <a:extLst>
                              <a:ext uri="{28A0092B-C50C-407E-A947-70E740481C1C}">
                                <a14:useLocalDpi xmlns:a14="http://schemas.microsoft.com/office/drawing/2010/main"/>
                              </a:ext>
                            </a:extLst>
                          </a:blip>
                          <a:stretch>
                            <a:fillRect/>
                          </a:stretch>
                        </pic:blipFill>
                        <pic:spPr>
                          <a:xfrm>
                            <a:off x="0" y="0"/>
                            <a:ext cx="2828384" cy="1079500"/>
                          </a:xfrm>
                          <a:prstGeom prst="rect">
                            <a:avLst/>
                          </a:prstGeom>
                          <a:ln/>
                        </pic:spPr>
                      </pic:pic>
                    </a:graphicData>
                  </a:graphic>
                </wp:inline>
              </w:drawing>
            </w:r>
          </w:p>
        </w:tc>
      </w:tr>
      <w:tr w:rsidR="0091039D" w14:paraId="6955AE18" w14:textId="77777777" w:rsidTr="009248E6">
        <w:trPr>
          <w:trHeight w:val="4275"/>
        </w:trPr>
        <w:tc>
          <w:tcPr>
            <w:tcW w:w="4351"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3650C423" w14:textId="4BB6C6C3"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rPr>
              <w:lastRenderedPageBreak/>
              <w:t>Installation view of the “Forest of the Future” section © Jut Art Museum</w:t>
            </w:r>
          </w:p>
        </w:tc>
        <w:tc>
          <w:tcPr>
            <w:tcW w:w="4718" w:type="dxa"/>
            <w:tcBorders>
              <w:top w:val="nil"/>
              <w:left w:val="nil"/>
              <w:bottom w:val="single" w:sz="7" w:space="0" w:color="000000"/>
              <w:right w:val="single" w:sz="7" w:space="0" w:color="000000"/>
            </w:tcBorders>
            <w:tcMar>
              <w:top w:w="0" w:type="dxa"/>
              <w:left w:w="20" w:type="dxa"/>
              <w:bottom w:w="0" w:type="dxa"/>
              <w:right w:w="20" w:type="dxa"/>
            </w:tcMar>
          </w:tcPr>
          <w:p w14:paraId="538145E2"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0C07B1CA" wp14:editId="26943718">
                  <wp:extent cx="1803400" cy="1203018"/>
                  <wp:effectExtent l="0" t="0" r="6350" b="0"/>
                  <wp:docPr id="5" name="image7.jpg"/>
                  <wp:cNvGraphicFramePr/>
                  <a:graphic xmlns:a="http://schemas.openxmlformats.org/drawingml/2006/main">
                    <a:graphicData uri="http://schemas.openxmlformats.org/drawingml/2006/picture">
                      <pic:pic xmlns:pic="http://schemas.openxmlformats.org/drawingml/2006/picture">
                        <pic:nvPicPr>
                          <pic:cNvPr id="5" name="image7.jpg"/>
                          <pic:cNvPicPr preferRelativeResize="0"/>
                        </pic:nvPicPr>
                        <pic:blipFill>
                          <a:blip r:embed="rId22" cstate="screen">
                            <a:extLst>
                              <a:ext uri="{28A0092B-C50C-407E-A947-70E740481C1C}">
                                <a14:useLocalDpi xmlns:a14="http://schemas.microsoft.com/office/drawing/2010/main"/>
                              </a:ext>
                            </a:extLst>
                          </a:blip>
                          <a:stretch>
                            <a:fillRect/>
                          </a:stretch>
                        </pic:blipFill>
                        <pic:spPr>
                          <a:xfrm>
                            <a:off x="0" y="0"/>
                            <a:ext cx="1803400" cy="1203018"/>
                          </a:xfrm>
                          <a:prstGeom prst="rect">
                            <a:avLst/>
                          </a:prstGeom>
                          <a:ln/>
                        </pic:spPr>
                      </pic:pic>
                    </a:graphicData>
                  </a:graphic>
                </wp:inline>
              </w:drawing>
            </w:r>
          </w:p>
          <w:p w14:paraId="2162E0C5"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0A33F061" wp14:editId="3ABE035F">
                  <wp:extent cx="1803400" cy="1203018"/>
                  <wp:effectExtent l="0" t="0" r="6350" b="0"/>
                  <wp:docPr id="8" name="image6.jpg"/>
                  <wp:cNvGraphicFramePr/>
                  <a:graphic xmlns:a="http://schemas.openxmlformats.org/drawingml/2006/main">
                    <a:graphicData uri="http://schemas.openxmlformats.org/drawingml/2006/picture">
                      <pic:pic xmlns:pic="http://schemas.openxmlformats.org/drawingml/2006/picture">
                        <pic:nvPicPr>
                          <pic:cNvPr id="8" name="image6.jpg"/>
                          <pic:cNvPicPr preferRelativeResize="0"/>
                        </pic:nvPicPr>
                        <pic:blipFill>
                          <a:blip r:embed="rId23" cstate="screen">
                            <a:extLst>
                              <a:ext uri="{28A0092B-C50C-407E-A947-70E740481C1C}">
                                <a14:useLocalDpi xmlns:a14="http://schemas.microsoft.com/office/drawing/2010/main"/>
                              </a:ext>
                            </a:extLst>
                          </a:blip>
                          <a:stretch>
                            <a:fillRect/>
                          </a:stretch>
                        </pic:blipFill>
                        <pic:spPr>
                          <a:xfrm>
                            <a:off x="0" y="0"/>
                            <a:ext cx="1803400" cy="1203018"/>
                          </a:xfrm>
                          <a:prstGeom prst="rect">
                            <a:avLst/>
                          </a:prstGeom>
                          <a:ln/>
                        </pic:spPr>
                      </pic:pic>
                    </a:graphicData>
                  </a:graphic>
                </wp:inline>
              </w:drawing>
            </w:r>
          </w:p>
        </w:tc>
      </w:tr>
      <w:tr w:rsidR="0091039D" w14:paraId="0536145F" w14:textId="77777777" w:rsidTr="009248E6">
        <w:trPr>
          <w:trHeight w:val="4350"/>
        </w:trPr>
        <w:tc>
          <w:tcPr>
            <w:tcW w:w="4351"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1704C855" w14:textId="3DF3FA29"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rPr>
              <w:t>Installation view of the “Open Circle” section © Jut Art Museum</w:t>
            </w:r>
          </w:p>
        </w:tc>
        <w:tc>
          <w:tcPr>
            <w:tcW w:w="4718" w:type="dxa"/>
            <w:tcBorders>
              <w:top w:val="nil"/>
              <w:left w:val="nil"/>
              <w:bottom w:val="single" w:sz="7" w:space="0" w:color="000000"/>
              <w:right w:val="single" w:sz="7" w:space="0" w:color="000000"/>
            </w:tcBorders>
            <w:tcMar>
              <w:top w:w="0" w:type="dxa"/>
              <w:left w:w="20" w:type="dxa"/>
              <w:bottom w:w="0" w:type="dxa"/>
              <w:right w:w="20" w:type="dxa"/>
            </w:tcMar>
          </w:tcPr>
          <w:p w14:paraId="2D8610CA"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CCF38EA" wp14:editId="32171644">
                  <wp:extent cx="1803400" cy="1203018"/>
                  <wp:effectExtent l="0" t="0" r="6350" b="0"/>
                  <wp:docPr id="1" name="image1.jpg"/>
                  <wp:cNvGraphicFramePr/>
                  <a:graphic xmlns:a="http://schemas.openxmlformats.org/drawingml/2006/main">
                    <a:graphicData uri="http://schemas.openxmlformats.org/drawingml/2006/picture">
                      <pic:pic xmlns:pic="http://schemas.openxmlformats.org/drawingml/2006/picture">
                        <pic:nvPicPr>
                          <pic:cNvPr id="1" name="image1.jpg"/>
                          <pic:cNvPicPr preferRelativeResize="0"/>
                        </pic:nvPicPr>
                        <pic:blipFill>
                          <a:blip r:embed="rId24" cstate="screen">
                            <a:extLst>
                              <a:ext uri="{28A0092B-C50C-407E-A947-70E740481C1C}">
                                <a14:useLocalDpi xmlns:a14="http://schemas.microsoft.com/office/drawing/2010/main"/>
                              </a:ext>
                            </a:extLst>
                          </a:blip>
                          <a:stretch>
                            <a:fillRect/>
                          </a:stretch>
                        </pic:blipFill>
                        <pic:spPr>
                          <a:xfrm>
                            <a:off x="0" y="0"/>
                            <a:ext cx="1803400" cy="1203018"/>
                          </a:xfrm>
                          <a:prstGeom prst="rect">
                            <a:avLst/>
                          </a:prstGeom>
                          <a:ln/>
                        </pic:spPr>
                      </pic:pic>
                    </a:graphicData>
                  </a:graphic>
                </wp:inline>
              </w:drawing>
            </w:r>
          </w:p>
          <w:p w14:paraId="22023D0D" w14:textId="77777777" w:rsidR="0091039D" w:rsidRDefault="0091039D" w:rsidP="009248E6">
            <w:pPr>
              <w:spacing w:after="240"/>
              <w:jc w:val="center"/>
              <w:rPr>
                <w:rFonts w:ascii="Times New Roman" w:hAnsi="Times New Roman" w:cs="Times New Roman"/>
              </w:rPr>
            </w:pPr>
            <w:r>
              <w:rPr>
                <w:rFonts w:ascii="Times New Roman" w:eastAsia="Times New Roman" w:hAnsi="Times New Roman" w:cs="Times New Roman"/>
                <w:noProof/>
              </w:rPr>
              <w:drawing>
                <wp:inline distT="114300" distB="114300" distL="114300" distR="114300" wp14:anchorId="4D8CD76F" wp14:editId="545092A8">
                  <wp:extent cx="1803400" cy="1203018"/>
                  <wp:effectExtent l="0" t="0" r="6350" b="0"/>
                  <wp:docPr id="4" name="image3.jpg"/>
                  <wp:cNvGraphicFramePr/>
                  <a:graphic xmlns:a="http://schemas.openxmlformats.org/drawingml/2006/main">
                    <a:graphicData uri="http://schemas.openxmlformats.org/drawingml/2006/picture">
                      <pic:pic xmlns:pic="http://schemas.openxmlformats.org/drawingml/2006/picture">
                        <pic:nvPicPr>
                          <pic:cNvPr id="4" name="image3.jpg"/>
                          <pic:cNvPicPr preferRelativeResize="0"/>
                        </pic:nvPicPr>
                        <pic:blipFill>
                          <a:blip r:embed="rId25" cstate="screen">
                            <a:extLst>
                              <a:ext uri="{28A0092B-C50C-407E-A947-70E740481C1C}">
                                <a14:useLocalDpi xmlns:a14="http://schemas.microsoft.com/office/drawing/2010/main"/>
                              </a:ext>
                            </a:extLst>
                          </a:blip>
                          <a:stretch>
                            <a:fillRect/>
                          </a:stretch>
                        </pic:blipFill>
                        <pic:spPr>
                          <a:xfrm>
                            <a:off x="0" y="0"/>
                            <a:ext cx="1803400" cy="1203018"/>
                          </a:xfrm>
                          <a:prstGeom prst="rect">
                            <a:avLst/>
                          </a:prstGeom>
                          <a:ln/>
                        </pic:spPr>
                      </pic:pic>
                    </a:graphicData>
                  </a:graphic>
                </wp:inline>
              </w:drawing>
            </w:r>
          </w:p>
          <w:p w14:paraId="0B3ED9CC" w14:textId="0C74E737" w:rsidR="00E05711" w:rsidRPr="00E05711" w:rsidRDefault="00E05711" w:rsidP="009248E6">
            <w:pPr>
              <w:spacing w:after="240"/>
              <w:jc w:val="center"/>
              <w:rPr>
                <w:rFonts w:ascii="Times New Roman" w:hAnsi="Times New Roman" w:cs="Times New Roman"/>
              </w:rPr>
            </w:pPr>
            <w:r>
              <w:rPr>
                <w:rFonts w:ascii="Times New Roman" w:eastAsia="Times New Roman" w:hAnsi="Times New Roman" w:cs="Times New Roman"/>
                <w:noProof/>
              </w:rPr>
              <w:drawing>
                <wp:inline distT="114300" distB="114300" distL="114300" distR="114300" wp14:anchorId="7BD6DAF4" wp14:editId="53B4A5FC">
                  <wp:extent cx="1803399" cy="1203018"/>
                  <wp:effectExtent l="0" t="0" r="6985" b="0"/>
                  <wp:docPr id="988429707" name="image3.jpg"/>
                  <wp:cNvGraphicFramePr/>
                  <a:graphic xmlns:a="http://schemas.openxmlformats.org/drawingml/2006/main">
                    <a:graphicData uri="http://schemas.openxmlformats.org/drawingml/2006/picture">
                      <pic:pic xmlns:pic="http://schemas.openxmlformats.org/drawingml/2006/picture">
                        <pic:nvPicPr>
                          <pic:cNvPr id="988429707" name="image3.jpg"/>
                          <pic:cNvPicPr preferRelativeResize="0"/>
                        </pic:nvPicPr>
                        <pic:blipFill>
                          <a:blip r:embed="rId26" cstate="screen">
                            <a:extLst>
                              <a:ext uri="{28A0092B-C50C-407E-A947-70E740481C1C}">
                                <a14:useLocalDpi xmlns:a14="http://schemas.microsoft.com/office/drawing/2010/main"/>
                              </a:ext>
                            </a:extLst>
                          </a:blip>
                          <a:stretch>
                            <a:fillRect/>
                          </a:stretch>
                        </pic:blipFill>
                        <pic:spPr>
                          <a:xfrm>
                            <a:off x="0" y="0"/>
                            <a:ext cx="1803399" cy="1203018"/>
                          </a:xfrm>
                          <a:prstGeom prst="rect">
                            <a:avLst/>
                          </a:prstGeom>
                          <a:ln/>
                        </pic:spPr>
                      </pic:pic>
                    </a:graphicData>
                  </a:graphic>
                </wp:inline>
              </w:drawing>
            </w:r>
          </w:p>
        </w:tc>
      </w:tr>
      <w:tr w:rsidR="0091039D" w14:paraId="34011476" w14:textId="77777777" w:rsidTr="009248E6">
        <w:trPr>
          <w:trHeight w:val="8295"/>
        </w:trPr>
        <w:tc>
          <w:tcPr>
            <w:tcW w:w="4351"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2DCC8989" w14:textId="40D7D14F" w:rsidR="0091039D" w:rsidRPr="00E05711" w:rsidRDefault="0091039D" w:rsidP="009248E6">
            <w:pPr>
              <w:spacing w:after="240"/>
              <w:rPr>
                <w:rFonts w:ascii="Times New Roman" w:hAnsi="Times New Roman" w:cs="Times New Roman"/>
                <w:lang w:val="en-US"/>
              </w:rPr>
            </w:pPr>
            <w:r>
              <w:rPr>
                <w:rFonts w:ascii="Times New Roman" w:eastAsia="Times New Roman" w:hAnsi="Times New Roman" w:cs="Times New Roman"/>
              </w:rPr>
              <w:lastRenderedPageBreak/>
              <w:t xml:space="preserve">Installation view of the 1:5-scale partial model </w:t>
            </w:r>
            <w:r w:rsidR="00F84A3E">
              <w:rPr>
                <w:rFonts w:ascii="Times New Roman" w:eastAsia="Times New Roman" w:hAnsi="Times New Roman" w:cs="Times New Roman"/>
              </w:rPr>
              <w:t>of “</w:t>
            </w:r>
            <w:r>
              <w:rPr>
                <w:rFonts w:ascii="Times New Roman" w:eastAsia="Times New Roman" w:hAnsi="Times New Roman" w:cs="Times New Roman"/>
              </w:rPr>
              <w:t>The Grand Ring” from Expo 2025 Osaka, Kansai, Japan, in the satellite venue © Jut Art Museum</w:t>
            </w:r>
          </w:p>
        </w:tc>
        <w:tc>
          <w:tcPr>
            <w:tcW w:w="4718" w:type="dxa"/>
            <w:tcBorders>
              <w:top w:val="nil"/>
              <w:left w:val="nil"/>
              <w:bottom w:val="single" w:sz="7" w:space="0" w:color="000000"/>
              <w:right w:val="single" w:sz="7" w:space="0" w:color="000000"/>
            </w:tcBorders>
            <w:tcMar>
              <w:top w:w="0" w:type="dxa"/>
              <w:left w:w="20" w:type="dxa"/>
              <w:bottom w:w="0" w:type="dxa"/>
              <w:right w:w="20" w:type="dxa"/>
            </w:tcMar>
          </w:tcPr>
          <w:p w14:paraId="1AC508A4"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ED3FD29" wp14:editId="4C898B5F">
                  <wp:extent cx="1803400" cy="1164695"/>
                  <wp:effectExtent l="0" t="0" r="6350" b="0"/>
                  <wp:docPr id="29" name="image27.jpg"/>
                  <wp:cNvGraphicFramePr/>
                  <a:graphic xmlns:a="http://schemas.openxmlformats.org/drawingml/2006/main">
                    <a:graphicData uri="http://schemas.openxmlformats.org/drawingml/2006/picture">
                      <pic:pic xmlns:pic="http://schemas.openxmlformats.org/drawingml/2006/picture">
                        <pic:nvPicPr>
                          <pic:cNvPr id="29" name="image27.jpg"/>
                          <pic:cNvPicPr preferRelativeResize="0"/>
                        </pic:nvPicPr>
                        <pic:blipFill>
                          <a:blip r:embed="rId27" cstate="screen">
                            <a:extLst>
                              <a:ext uri="{28A0092B-C50C-407E-A947-70E740481C1C}">
                                <a14:useLocalDpi xmlns:a14="http://schemas.microsoft.com/office/drawing/2010/main"/>
                              </a:ext>
                            </a:extLst>
                          </a:blip>
                          <a:stretch>
                            <a:fillRect/>
                          </a:stretch>
                        </pic:blipFill>
                        <pic:spPr>
                          <a:xfrm>
                            <a:off x="0" y="0"/>
                            <a:ext cx="1803400" cy="1164695"/>
                          </a:xfrm>
                          <a:prstGeom prst="rect">
                            <a:avLst/>
                          </a:prstGeom>
                          <a:ln/>
                        </pic:spPr>
                      </pic:pic>
                    </a:graphicData>
                  </a:graphic>
                </wp:inline>
              </w:drawing>
            </w:r>
          </w:p>
          <w:p w14:paraId="13E93414"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3A90D965" wp14:editId="7630E336">
                  <wp:extent cx="1739900" cy="1160658"/>
                  <wp:effectExtent l="0" t="0" r="0" b="1905"/>
                  <wp:docPr id="26" name="image15.jpg"/>
                  <wp:cNvGraphicFramePr/>
                  <a:graphic xmlns:a="http://schemas.openxmlformats.org/drawingml/2006/main">
                    <a:graphicData uri="http://schemas.openxmlformats.org/drawingml/2006/picture">
                      <pic:pic xmlns:pic="http://schemas.openxmlformats.org/drawingml/2006/picture">
                        <pic:nvPicPr>
                          <pic:cNvPr id="26" name="image15.jpg"/>
                          <pic:cNvPicPr preferRelativeResize="0"/>
                        </pic:nvPicPr>
                        <pic:blipFill>
                          <a:blip r:embed="rId28"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p w14:paraId="747F9517"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C83D885" wp14:editId="5A4723AF">
                  <wp:extent cx="1739900" cy="1160658"/>
                  <wp:effectExtent l="0" t="0" r="0" b="1905"/>
                  <wp:docPr id="11" name="image9.jpg"/>
                  <wp:cNvGraphicFramePr/>
                  <a:graphic xmlns:a="http://schemas.openxmlformats.org/drawingml/2006/main">
                    <a:graphicData uri="http://schemas.openxmlformats.org/drawingml/2006/picture">
                      <pic:pic xmlns:pic="http://schemas.openxmlformats.org/drawingml/2006/picture">
                        <pic:nvPicPr>
                          <pic:cNvPr id="11" name="image9.jpg"/>
                          <pic:cNvPicPr preferRelativeResize="0"/>
                        </pic:nvPicPr>
                        <pic:blipFill>
                          <a:blip r:embed="rId29"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p w14:paraId="5D878B8A"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07545CF0" wp14:editId="33763E77">
                  <wp:extent cx="1739900" cy="1160658"/>
                  <wp:effectExtent l="0" t="0" r="0" b="1905"/>
                  <wp:docPr id="14" name="image13.jpg"/>
                  <wp:cNvGraphicFramePr/>
                  <a:graphic xmlns:a="http://schemas.openxmlformats.org/drawingml/2006/main">
                    <a:graphicData uri="http://schemas.openxmlformats.org/drawingml/2006/picture">
                      <pic:pic xmlns:pic="http://schemas.openxmlformats.org/drawingml/2006/picture">
                        <pic:nvPicPr>
                          <pic:cNvPr id="14" name="image13.jpg"/>
                          <pic:cNvPicPr preferRelativeResize="0"/>
                        </pic:nvPicPr>
                        <pic:blipFill>
                          <a:blip r:embed="rId30"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tc>
      </w:tr>
      <w:tr w:rsidR="0091039D" w14:paraId="219350B0" w14:textId="77777777" w:rsidTr="009248E6">
        <w:trPr>
          <w:trHeight w:val="6225"/>
        </w:trPr>
        <w:tc>
          <w:tcPr>
            <w:tcW w:w="4351"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287AB8DA" w14:textId="53D0D022"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rPr>
              <w:lastRenderedPageBreak/>
              <w:t>Installation view of the “Forest of Thoughts” section © Jut Art Museum</w:t>
            </w:r>
          </w:p>
        </w:tc>
        <w:tc>
          <w:tcPr>
            <w:tcW w:w="4718" w:type="dxa"/>
            <w:tcBorders>
              <w:top w:val="nil"/>
              <w:left w:val="nil"/>
              <w:bottom w:val="single" w:sz="7" w:space="0" w:color="000000"/>
              <w:right w:val="single" w:sz="7" w:space="0" w:color="000000"/>
            </w:tcBorders>
            <w:tcMar>
              <w:top w:w="0" w:type="dxa"/>
              <w:left w:w="20" w:type="dxa"/>
              <w:bottom w:w="0" w:type="dxa"/>
              <w:right w:w="20" w:type="dxa"/>
            </w:tcMar>
          </w:tcPr>
          <w:p w14:paraId="07124FB3"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21E6A98" wp14:editId="7DE0C86F">
                  <wp:extent cx="1739900" cy="1160658"/>
                  <wp:effectExtent l="0" t="0" r="0" b="1905"/>
                  <wp:docPr id="15" name="image23.jpg"/>
                  <wp:cNvGraphicFramePr/>
                  <a:graphic xmlns:a="http://schemas.openxmlformats.org/drawingml/2006/main">
                    <a:graphicData uri="http://schemas.openxmlformats.org/drawingml/2006/picture">
                      <pic:pic xmlns:pic="http://schemas.openxmlformats.org/drawingml/2006/picture">
                        <pic:nvPicPr>
                          <pic:cNvPr id="15" name="image23.jpg"/>
                          <pic:cNvPicPr preferRelativeResize="0"/>
                        </pic:nvPicPr>
                        <pic:blipFill>
                          <a:blip r:embed="rId31"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p w14:paraId="64884AF6"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4C7AB18" wp14:editId="34C17CE2">
                  <wp:extent cx="1739900" cy="1160658"/>
                  <wp:effectExtent l="0" t="0" r="0" b="1905"/>
                  <wp:docPr id="9" name="image10.jpg"/>
                  <wp:cNvGraphicFramePr/>
                  <a:graphic xmlns:a="http://schemas.openxmlformats.org/drawingml/2006/main">
                    <a:graphicData uri="http://schemas.openxmlformats.org/drawingml/2006/picture">
                      <pic:pic xmlns:pic="http://schemas.openxmlformats.org/drawingml/2006/picture">
                        <pic:nvPicPr>
                          <pic:cNvPr id="9" name="image10.jpg"/>
                          <pic:cNvPicPr preferRelativeResize="0"/>
                        </pic:nvPicPr>
                        <pic:blipFill>
                          <a:blip r:embed="rId32"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p w14:paraId="5BB09D67"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72AF6E3A" wp14:editId="7BD1A55B">
                  <wp:extent cx="1739900" cy="1160658"/>
                  <wp:effectExtent l="0" t="0" r="0" b="1905"/>
                  <wp:docPr id="16" name="image19.jpg"/>
                  <wp:cNvGraphicFramePr/>
                  <a:graphic xmlns:a="http://schemas.openxmlformats.org/drawingml/2006/main">
                    <a:graphicData uri="http://schemas.openxmlformats.org/drawingml/2006/picture">
                      <pic:pic xmlns:pic="http://schemas.openxmlformats.org/drawingml/2006/picture">
                        <pic:nvPicPr>
                          <pic:cNvPr id="16" name="image19.jpg"/>
                          <pic:cNvPicPr preferRelativeResize="0"/>
                        </pic:nvPicPr>
                        <pic:blipFill>
                          <a:blip r:embed="rId33"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tc>
      </w:tr>
      <w:tr w:rsidR="0091039D" w14:paraId="5DA01712" w14:textId="77777777" w:rsidTr="009248E6">
        <w:trPr>
          <w:trHeight w:val="6225"/>
        </w:trPr>
        <w:tc>
          <w:tcPr>
            <w:tcW w:w="4351"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2B8B225E" w14:textId="0CCD8F02"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rPr>
              <w:t>Installation view of the “Forest of Tracks” section © Jut Art Museum</w:t>
            </w:r>
          </w:p>
        </w:tc>
        <w:tc>
          <w:tcPr>
            <w:tcW w:w="4718" w:type="dxa"/>
            <w:tcBorders>
              <w:top w:val="nil"/>
              <w:left w:val="nil"/>
              <w:bottom w:val="single" w:sz="7" w:space="0" w:color="000000"/>
              <w:right w:val="single" w:sz="7" w:space="0" w:color="000000"/>
            </w:tcBorders>
            <w:tcMar>
              <w:top w:w="0" w:type="dxa"/>
              <w:left w:w="20" w:type="dxa"/>
              <w:bottom w:w="0" w:type="dxa"/>
              <w:right w:w="20" w:type="dxa"/>
            </w:tcMar>
          </w:tcPr>
          <w:p w14:paraId="13B22CFE"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AB96B0B" wp14:editId="1CAB89C9">
                  <wp:extent cx="1739900" cy="1160658"/>
                  <wp:effectExtent l="0" t="0" r="0" b="1905"/>
                  <wp:docPr id="3" name="image4.jpg"/>
                  <wp:cNvGraphicFramePr/>
                  <a:graphic xmlns:a="http://schemas.openxmlformats.org/drawingml/2006/main">
                    <a:graphicData uri="http://schemas.openxmlformats.org/drawingml/2006/picture">
                      <pic:pic xmlns:pic="http://schemas.openxmlformats.org/drawingml/2006/picture">
                        <pic:nvPicPr>
                          <pic:cNvPr id="3" name="image4.jpg"/>
                          <pic:cNvPicPr preferRelativeResize="0"/>
                        </pic:nvPicPr>
                        <pic:blipFill>
                          <a:blip r:embed="rId34"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p w14:paraId="3574D2A2"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7B382567" wp14:editId="32BD2119">
                  <wp:extent cx="1739900" cy="1160658"/>
                  <wp:effectExtent l="0" t="0" r="0" b="1905"/>
                  <wp:docPr id="27" name="image24.jpg"/>
                  <wp:cNvGraphicFramePr/>
                  <a:graphic xmlns:a="http://schemas.openxmlformats.org/drawingml/2006/main">
                    <a:graphicData uri="http://schemas.openxmlformats.org/drawingml/2006/picture">
                      <pic:pic xmlns:pic="http://schemas.openxmlformats.org/drawingml/2006/picture">
                        <pic:nvPicPr>
                          <pic:cNvPr id="27" name="image24.jpg"/>
                          <pic:cNvPicPr preferRelativeResize="0"/>
                        </pic:nvPicPr>
                        <pic:blipFill>
                          <a:blip r:embed="rId35"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p w14:paraId="5DC159D5"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7861FC10" wp14:editId="188B4AB1">
                  <wp:extent cx="1739900" cy="1160658"/>
                  <wp:effectExtent l="0" t="0" r="0" b="1905"/>
                  <wp:docPr id="30" name="image30.jpg"/>
                  <wp:cNvGraphicFramePr/>
                  <a:graphic xmlns:a="http://schemas.openxmlformats.org/drawingml/2006/main">
                    <a:graphicData uri="http://schemas.openxmlformats.org/drawingml/2006/picture">
                      <pic:pic xmlns:pic="http://schemas.openxmlformats.org/drawingml/2006/picture">
                        <pic:nvPicPr>
                          <pic:cNvPr id="30" name="image30.jpg"/>
                          <pic:cNvPicPr preferRelativeResize="0"/>
                        </pic:nvPicPr>
                        <pic:blipFill>
                          <a:blip r:embed="rId36"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tc>
      </w:tr>
      <w:tr w:rsidR="0091039D" w14:paraId="5BD88D4A" w14:textId="77777777" w:rsidTr="009248E6">
        <w:trPr>
          <w:trHeight w:val="4320"/>
        </w:trPr>
        <w:tc>
          <w:tcPr>
            <w:tcW w:w="4351" w:type="dxa"/>
            <w:tcBorders>
              <w:top w:val="single" w:sz="7" w:space="0" w:color="000000"/>
              <w:left w:val="single" w:sz="7" w:space="0" w:color="000000"/>
              <w:bottom w:val="single" w:sz="7" w:space="0" w:color="000000"/>
              <w:right w:val="single" w:sz="7" w:space="0" w:color="000000"/>
            </w:tcBorders>
            <w:tcMar>
              <w:top w:w="0" w:type="dxa"/>
              <w:left w:w="20" w:type="dxa"/>
              <w:bottom w:w="0" w:type="dxa"/>
              <w:right w:w="20" w:type="dxa"/>
            </w:tcMar>
          </w:tcPr>
          <w:p w14:paraId="61A1ED72" w14:textId="44F3ED5C"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rPr>
              <w:lastRenderedPageBreak/>
              <w:t>Sou Fujimoto with representatives from Jut Art Museum and Mori Art Museum © Jut Art Museum</w:t>
            </w:r>
          </w:p>
          <w:p w14:paraId="1C1F1B70" w14:textId="77777777" w:rsidR="0091039D" w:rsidRDefault="0091039D" w:rsidP="009248E6">
            <w:pPr>
              <w:spacing w:after="240"/>
              <w:rPr>
                <w:rFonts w:ascii="Times New Roman" w:eastAsia="Times New Roman" w:hAnsi="Times New Roman" w:cs="Times New Roman"/>
              </w:rPr>
            </w:pPr>
          </w:p>
          <w:p w14:paraId="706C562D" w14:textId="77777777"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rPr>
              <w:t>From left:</w:t>
            </w:r>
          </w:p>
          <w:p w14:paraId="0732E8EC" w14:textId="77777777"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rPr>
              <w:t>Shan-Shan Huang, Director, Jut Art Museum</w:t>
            </w:r>
          </w:p>
          <w:p w14:paraId="471E60DA" w14:textId="77777777"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rPr>
              <w:t>Sou Fujimoto, Architect</w:t>
            </w:r>
          </w:p>
          <w:p w14:paraId="73767118" w14:textId="77777777" w:rsidR="0091039D" w:rsidRDefault="0091039D" w:rsidP="009248E6">
            <w:pPr>
              <w:spacing w:after="240"/>
              <w:rPr>
                <w:rFonts w:ascii="Times New Roman" w:eastAsia="Times New Roman" w:hAnsi="Times New Roman" w:cs="Times New Roman"/>
              </w:rPr>
            </w:pPr>
            <w:r>
              <w:rPr>
                <w:rFonts w:ascii="Times New Roman" w:eastAsia="Times New Roman" w:hAnsi="Times New Roman" w:cs="Times New Roman"/>
              </w:rPr>
              <w:t>Mami Kataoka, Director, Mori Art Museum</w:t>
            </w:r>
          </w:p>
          <w:p w14:paraId="21DDA71F" w14:textId="77777777" w:rsidR="0091039D" w:rsidRDefault="0091039D" w:rsidP="009248E6">
            <w:pPr>
              <w:spacing w:after="240"/>
              <w:rPr>
                <w:rFonts w:ascii="Arial" w:eastAsia="Arial" w:hAnsi="Arial" w:cs="Arial"/>
                <w:sz w:val="18"/>
                <w:szCs w:val="18"/>
              </w:rPr>
            </w:pPr>
            <w:r>
              <w:rPr>
                <w:rFonts w:ascii="Times New Roman" w:eastAsia="Times New Roman" w:hAnsi="Times New Roman" w:cs="Times New Roman"/>
              </w:rPr>
              <w:t>Aaron Lee, CEO of the Jut Foundation</w:t>
            </w:r>
          </w:p>
        </w:tc>
        <w:tc>
          <w:tcPr>
            <w:tcW w:w="4718" w:type="dxa"/>
            <w:tcBorders>
              <w:top w:val="single" w:sz="7" w:space="0" w:color="000000"/>
              <w:left w:val="nil"/>
              <w:bottom w:val="single" w:sz="7" w:space="0" w:color="000000"/>
              <w:right w:val="single" w:sz="7" w:space="0" w:color="000000"/>
            </w:tcBorders>
            <w:tcMar>
              <w:top w:w="0" w:type="dxa"/>
              <w:left w:w="20" w:type="dxa"/>
              <w:bottom w:w="0" w:type="dxa"/>
              <w:right w:w="20" w:type="dxa"/>
            </w:tcMar>
          </w:tcPr>
          <w:p w14:paraId="4F611E69"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78B0360" wp14:editId="04A3BCB6">
                  <wp:extent cx="1739900" cy="1160658"/>
                  <wp:effectExtent l="0" t="0" r="0" b="1905"/>
                  <wp:docPr id="6" name="image2.jpg"/>
                  <wp:cNvGraphicFramePr/>
                  <a:graphic xmlns:a="http://schemas.openxmlformats.org/drawingml/2006/main">
                    <a:graphicData uri="http://schemas.openxmlformats.org/drawingml/2006/picture">
                      <pic:pic xmlns:pic="http://schemas.openxmlformats.org/drawingml/2006/picture">
                        <pic:nvPicPr>
                          <pic:cNvPr id="6" name="image2.jpg"/>
                          <pic:cNvPicPr preferRelativeResize="0"/>
                        </pic:nvPicPr>
                        <pic:blipFill>
                          <a:blip r:embed="rId37"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tc>
      </w:tr>
      <w:tr w:rsidR="0091039D" w14:paraId="3CD4E65D" w14:textId="77777777" w:rsidTr="009248E6">
        <w:trPr>
          <w:trHeight w:val="2010"/>
        </w:trPr>
        <w:tc>
          <w:tcPr>
            <w:tcW w:w="4351"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1DB14659" w14:textId="5CE5ADA6" w:rsidR="0091039D" w:rsidRDefault="0091039D" w:rsidP="009248E6">
            <w:pPr>
              <w:spacing w:after="240"/>
              <w:rPr>
                <w:rFonts w:ascii="Arial" w:eastAsia="Arial" w:hAnsi="Arial" w:cs="Arial"/>
                <w:sz w:val="18"/>
                <w:szCs w:val="18"/>
              </w:rPr>
            </w:pPr>
            <w:r>
              <w:rPr>
                <w:rFonts w:ascii="Times New Roman" w:eastAsia="Times New Roman" w:hAnsi="Times New Roman" w:cs="Times New Roman"/>
              </w:rPr>
              <w:t>Aaron Lee, CEO of Jut Foundation, delivers remarks © Jut Art Museum</w:t>
            </w:r>
          </w:p>
        </w:tc>
        <w:tc>
          <w:tcPr>
            <w:tcW w:w="4718" w:type="dxa"/>
            <w:tcBorders>
              <w:top w:val="nil"/>
              <w:left w:val="nil"/>
              <w:bottom w:val="single" w:sz="7" w:space="0" w:color="000000"/>
              <w:right w:val="single" w:sz="7" w:space="0" w:color="000000"/>
            </w:tcBorders>
            <w:tcMar>
              <w:top w:w="0" w:type="dxa"/>
              <w:left w:w="20" w:type="dxa"/>
              <w:bottom w:w="0" w:type="dxa"/>
              <w:right w:w="20" w:type="dxa"/>
            </w:tcMar>
          </w:tcPr>
          <w:p w14:paraId="34E47E7A"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3EAC35B" wp14:editId="7E5E59B0">
                  <wp:extent cx="1739900" cy="1160658"/>
                  <wp:effectExtent l="0" t="0" r="0" b="1905"/>
                  <wp:docPr id="10" name="image11.jpg"/>
                  <wp:cNvGraphicFramePr/>
                  <a:graphic xmlns:a="http://schemas.openxmlformats.org/drawingml/2006/main">
                    <a:graphicData uri="http://schemas.openxmlformats.org/drawingml/2006/picture">
                      <pic:pic xmlns:pic="http://schemas.openxmlformats.org/drawingml/2006/picture">
                        <pic:nvPicPr>
                          <pic:cNvPr id="10" name="image11.jpg"/>
                          <pic:cNvPicPr preferRelativeResize="0"/>
                        </pic:nvPicPr>
                        <pic:blipFill>
                          <a:blip r:embed="rId38"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tc>
      </w:tr>
      <w:tr w:rsidR="0091039D" w14:paraId="52594789" w14:textId="77777777" w:rsidTr="009248E6">
        <w:trPr>
          <w:trHeight w:val="2175"/>
        </w:trPr>
        <w:tc>
          <w:tcPr>
            <w:tcW w:w="4351"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4E9641AB" w14:textId="7243A13A" w:rsidR="0091039D" w:rsidRDefault="0091039D" w:rsidP="009248E6">
            <w:pPr>
              <w:pBdr>
                <w:top w:val="nil"/>
                <w:left w:val="nil"/>
                <w:bottom w:val="nil"/>
                <w:right w:val="nil"/>
                <w:between w:val="nil"/>
              </w:pBdr>
              <w:spacing w:after="240"/>
              <w:rPr>
                <w:rFonts w:ascii="Times New Roman" w:eastAsia="Times New Roman" w:hAnsi="Times New Roman" w:cs="Times New Roman"/>
              </w:rPr>
            </w:pPr>
            <w:r>
              <w:rPr>
                <w:rFonts w:ascii="Times New Roman" w:eastAsia="Times New Roman" w:hAnsi="Times New Roman" w:cs="Times New Roman"/>
              </w:rPr>
              <w:t>Mami Kataoka, Director of Mori Art Museum, delivers remarks © Jut Art Museum</w:t>
            </w:r>
          </w:p>
        </w:tc>
        <w:tc>
          <w:tcPr>
            <w:tcW w:w="4718" w:type="dxa"/>
            <w:tcBorders>
              <w:top w:val="nil"/>
              <w:left w:val="nil"/>
              <w:bottom w:val="single" w:sz="7" w:space="0" w:color="000000"/>
              <w:right w:val="single" w:sz="7" w:space="0" w:color="000000"/>
            </w:tcBorders>
            <w:tcMar>
              <w:top w:w="0" w:type="dxa"/>
              <w:left w:w="20" w:type="dxa"/>
              <w:bottom w:w="0" w:type="dxa"/>
              <w:right w:w="20" w:type="dxa"/>
            </w:tcMar>
          </w:tcPr>
          <w:p w14:paraId="75622CB0"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84924A5" wp14:editId="4D6031AB">
                  <wp:extent cx="1739900" cy="1160658"/>
                  <wp:effectExtent l="0" t="0" r="0" b="1905"/>
                  <wp:docPr id="12" name="image28.jpg"/>
                  <wp:cNvGraphicFramePr/>
                  <a:graphic xmlns:a="http://schemas.openxmlformats.org/drawingml/2006/main">
                    <a:graphicData uri="http://schemas.openxmlformats.org/drawingml/2006/picture">
                      <pic:pic xmlns:pic="http://schemas.openxmlformats.org/drawingml/2006/picture">
                        <pic:nvPicPr>
                          <pic:cNvPr id="12" name="image28.jpg"/>
                          <pic:cNvPicPr preferRelativeResize="0"/>
                        </pic:nvPicPr>
                        <pic:blipFill>
                          <a:blip r:embed="rId39" cstate="screen">
                            <a:extLst>
                              <a:ext uri="{28A0092B-C50C-407E-A947-70E740481C1C}">
                                <a14:useLocalDpi xmlns:a14="http://schemas.microsoft.com/office/drawing/2010/main"/>
                              </a:ext>
                            </a:extLst>
                          </a:blip>
                          <a:stretch>
                            <a:fillRect/>
                          </a:stretch>
                        </pic:blipFill>
                        <pic:spPr>
                          <a:xfrm>
                            <a:off x="0" y="0"/>
                            <a:ext cx="1739900" cy="1160658"/>
                          </a:xfrm>
                          <a:prstGeom prst="rect">
                            <a:avLst/>
                          </a:prstGeom>
                          <a:ln/>
                        </pic:spPr>
                      </pic:pic>
                    </a:graphicData>
                  </a:graphic>
                </wp:inline>
              </w:drawing>
            </w:r>
          </w:p>
        </w:tc>
      </w:tr>
      <w:tr w:rsidR="0091039D" w14:paraId="589A008B" w14:textId="77777777" w:rsidTr="009248E6">
        <w:trPr>
          <w:trHeight w:val="2985"/>
        </w:trPr>
        <w:tc>
          <w:tcPr>
            <w:tcW w:w="4351" w:type="dxa"/>
            <w:tcBorders>
              <w:top w:val="nil"/>
              <w:left w:val="single" w:sz="7" w:space="0" w:color="000000"/>
              <w:bottom w:val="single" w:sz="7" w:space="0" w:color="000000"/>
              <w:right w:val="single" w:sz="7" w:space="0" w:color="000000"/>
            </w:tcBorders>
            <w:tcMar>
              <w:top w:w="0" w:type="dxa"/>
              <w:left w:w="20" w:type="dxa"/>
              <w:bottom w:w="0" w:type="dxa"/>
              <w:right w:w="20" w:type="dxa"/>
            </w:tcMar>
          </w:tcPr>
          <w:p w14:paraId="461A2651" w14:textId="278D2BCD" w:rsidR="0091039D" w:rsidRDefault="0091039D" w:rsidP="009248E6">
            <w:pPr>
              <w:pBdr>
                <w:top w:val="nil"/>
                <w:left w:val="nil"/>
                <w:bottom w:val="nil"/>
                <w:right w:val="nil"/>
                <w:between w:val="nil"/>
              </w:pBdr>
              <w:spacing w:after="240"/>
              <w:rPr>
                <w:rFonts w:ascii="Times New Roman" w:eastAsia="Times New Roman" w:hAnsi="Times New Roman" w:cs="Times New Roman"/>
              </w:rPr>
            </w:pPr>
            <w:r>
              <w:rPr>
                <w:rFonts w:ascii="Times New Roman" w:eastAsia="Times New Roman" w:hAnsi="Times New Roman" w:cs="Times New Roman"/>
              </w:rPr>
              <w:t>Architect Sou Fujimoto delivers remarks © Jut Art Museum</w:t>
            </w:r>
          </w:p>
        </w:tc>
        <w:tc>
          <w:tcPr>
            <w:tcW w:w="4718" w:type="dxa"/>
            <w:tcBorders>
              <w:top w:val="nil"/>
              <w:left w:val="nil"/>
              <w:bottom w:val="single" w:sz="7" w:space="0" w:color="000000"/>
              <w:right w:val="single" w:sz="7" w:space="0" w:color="000000"/>
            </w:tcBorders>
            <w:tcMar>
              <w:top w:w="0" w:type="dxa"/>
              <w:left w:w="20" w:type="dxa"/>
              <w:bottom w:w="0" w:type="dxa"/>
              <w:right w:w="20" w:type="dxa"/>
            </w:tcMar>
          </w:tcPr>
          <w:p w14:paraId="743CB934" w14:textId="77777777" w:rsidR="0091039D" w:rsidRDefault="0091039D" w:rsidP="009248E6">
            <w:pPr>
              <w:spacing w:after="24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776E034B" wp14:editId="59B9F105">
                  <wp:extent cx="1203018" cy="1803400"/>
                  <wp:effectExtent l="0" t="0" r="0" b="6350"/>
                  <wp:docPr id="17" name="image14.jpg"/>
                  <wp:cNvGraphicFramePr/>
                  <a:graphic xmlns:a="http://schemas.openxmlformats.org/drawingml/2006/main">
                    <a:graphicData uri="http://schemas.openxmlformats.org/drawingml/2006/picture">
                      <pic:pic xmlns:pic="http://schemas.openxmlformats.org/drawingml/2006/picture">
                        <pic:nvPicPr>
                          <pic:cNvPr id="17" name="image14.jpg"/>
                          <pic:cNvPicPr preferRelativeResize="0"/>
                        </pic:nvPicPr>
                        <pic:blipFill>
                          <a:blip r:embed="rId40" cstate="screen">
                            <a:extLst>
                              <a:ext uri="{28A0092B-C50C-407E-A947-70E740481C1C}">
                                <a14:useLocalDpi xmlns:a14="http://schemas.microsoft.com/office/drawing/2010/main"/>
                              </a:ext>
                            </a:extLst>
                          </a:blip>
                          <a:stretch>
                            <a:fillRect/>
                          </a:stretch>
                        </pic:blipFill>
                        <pic:spPr>
                          <a:xfrm>
                            <a:off x="0" y="0"/>
                            <a:ext cx="1203018" cy="1803400"/>
                          </a:xfrm>
                          <a:prstGeom prst="rect">
                            <a:avLst/>
                          </a:prstGeom>
                          <a:ln/>
                        </pic:spPr>
                      </pic:pic>
                    </a:graphicData>
                  </a:graphic>
                </wp:inline>
              </w:drawing>
            </w:r>
          </w:p>
        </w:tc>
      </w:tr>
    </w:tbl>
    <w:p w14:paraId="3861B2EF" w14:textId="45BEB94E" w:rsidR="0091039D" w:rsidRPr="00187786" w:rsidRDefault="0091039D" w:rsidP="0091039D">
      <w:pPr>
        <w:jc w:val="both"/>
        <w:rPr>
          <w:rFonts w:ascii="Times New Roman" w:hAnsi="Times New Roman" w:cs="Times New Roman"/>
          <w:color w:val="EE0000"/>
        </w:rPr>
      </w:pPr>
    </w:p>
    <w:sectPr w:rsidR="0091039D" w:rsidRPr="00187786">
      <w:headerReference w:type="default" r:id="rId41"/>
      <w:footerReference w:type="default" r:id="rId42"/>
      <w:pgSz w:w="11906" w:h="16838"/>
      <w:pgMar w:top="1440" w:right="1247" w:bottom="1440"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7760D" w14:textId="77777777" w:rsidR="003E1A2C" w:rsidRDefault="003E1A2C">
      <w:r>
        <w:separator/>
      </w:r>
    </w:p>
  </w:endnote>
  <w:endnote w:type="continuationSeparator" w:id="0">
    <w:p w14:paraId="0EF3D0F8" w14:textId="77777777" w:rsidR="003E1A2C" w:rsidRDefault="003E1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CE45469-13C0-4064-96A8-58F640691414}"/>
    <w:embedBold r:id="rId2" w:fontKey="{A537A806-F6D8-4DBA-9AC6-03EFC253BA8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3" w:fontKey="{0B12C4AF-6692-4C9A-8F75-F8A45B9B47BC}"/>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8535246D-4459-4DF8-A716-8543D73B3D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F6A25" w14:textId="77777777" w:rsidR="00B40417" w:rsidRDefault="00F430D7">
    <w:pPr>
      <w:pBdr>
        <w:top w:val="nil"/>
        <w:left w:val="nil"/>
        <w:bottom w:val="nil"/>
        <w:right w:val="nil"/>
        <w:between w:val="nil"/>
      </w:pBdr>
      <w:tabs>
        <w:tab w:val="center" w:pos="4153"/>
        <w:tab w:val="right" w:pos="830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752C69">
      <w:rPr>
        <w:noProof/>
        <w:color w:val="000000"/>
        <w:sz w:val="20"/>
        <w:szCs w:val="20"/>
      </w:rPr>
      <w:t>1</w:t>
    </w:r>
    <w:r>
      <w:rPr>
        <w:color w:val="000000"/>
        <w:sz w:val="20"/>
        <w:szCs w:val="20"/>
      </w:rPr>
      <w:fldChar w:fldCharType="end"/>
    </w:r>
  </w:p>
  <w:p w14:paraId="56CB84CA" w14:textId="77777777" w:rsidR="00752C69" w:rsidRDefault="003E1A2C" w:rsidP="00752C69">
    <w:pPr>
      <w:rPr>
        <w:rFonts w:ascii="Times New Roman" w:eastAsia="Times New Roman" w:hAnsi="Times New Roman" w:cs="Times New Roman"/>
        <w:b/>
        <w:bCs/>
      </w:rPr>
    </w:pPr>
    <w:r>
      <w:pict w14:anchorId="093524A5">
        <v:rect id="_x0000_i1026" style="width:0;height:1.5pt" o:hralign="center" o:hrstd="t" o:hr="t" fillcolor="#a0a0a0" stroked="f"/>
      </w:pict>
    </w:r>
  </w:p>
  <w:p w14:paraId="05375A18" w14:textId="77777777" w:rsidR="00AA1706" w:rsidRPr="00AA1706" w:rsidRDefault="00AA1706" w:rsidP="00AA1706">
    <w:pPr>
      <w:rPr>
        <w:rFonts w:ascii="Times New Roman" w:eastAsia="Times New Roman" w:hAnsi="Times New Roman" w:cs="Times New Roman"/>
        <w:b/>
        <w:bCs/>
        <w:sz w:val="20"/>
        <w:szCs w:val="20"/>
      </w:rPr>
    </w:pPr>
    <w:r w:rsidRPr="00AA1706">
      <w:rPr>
        <w:rFonts w:ascii="Times New Roman" w:eastAsia="Times New Roman" w:hAnsi="Times New Roman" w:cs="Times New Roman"/>
        <w:b/>
        <w:bCs/>
        <w:sz w:val="20"/>
        <w:szCs w:val="20"/>
      </w:rPr>
      <w:t>Press Contact</w:t>
    </w:r>
  </w:p>
  <w:p w14:paraId="378810A1" w14:textId="77777777" w:rsidR="00AA1706" w:rsidRPr="00AA1706" w:rsidRDefault="00AA1706" w:rsidP="00AA1706">
    <w:pPr>
      <w:rPr>
        <w:rFonts w:ascii="Times New Roman" w:eastAsia="Times New Roman" w:hAnsi="Times New Roman" w:cs="Times New Roman"/>
        <w:sz w:val="20"/>
        <w:szCs w:val="20"/>
      </w:rPr>
    </w:pPr>
    <w:r w:rsidRPr="00AA1706">
      <w:rPr>
        <w:rFonts w:ascii="Times New Roman" w:eastAsia="Times New Roman" w:hAnsi="Times New Roman" w:cs="Times New Roman"/>
        <w:sz w:val="20"/>
        <w:szCs w:val="20"/>
      </w:rPr>
      <w:t>Queenie Lee | PR Coordinator of Education &amp; Communications, Jut Art Museum</w:t>
    </w:r>
  </w:p>
  <w:p w14:paraId="79F2B605" w14:textId="77777777" w:rsidR="00AA1706" w:rsidRPr="00AA1706" w:rsidRDefault="00AA1706" w:rsidP="00AA1706">
    <w:pPr>
      <w:rPr>
        <w:rFonts w:ascii="Times New Roman" w:eastAsia="Times New Roman" w:hAnsi="Times New Roman" w:cs="Times New Roman"/>
        <w:sz w:val="20"/>
        <w:szCs w:val="20"/>
      </w:rPr>
    </w:pPr>
    <w:r w:rsidRPr="00AA1706">
      <w:rPr>
        <w:rFonts w:ascii="Times New Roman" w:eastAsia="Times New Roman" w:hAnsi="Times New Roman" w:cs="Times New Roman"/>
        <w:sz w:val="20"/>
        <w:szCs w:val="20"/>
      </w:rPr>
      <w:t>Tel: +886-2-8772-6757 ext. 3531</w:t>
    </w:r>
  </w:p>
  <w:p w14:paraId="5387DA18" w14:textId="672AF8DC" w:rsidR="00B40417" w:rsidRPr="00AA1706" w:rsidRDefault="00AA1706" w:rsidP="00AA1706">
    <w:pPr>
      <w:rPr>
        <w:rFonts w:ascii="Times New Roman" w:hAnsi="Times New Roman" w:cs="Times New Roman"/>
        <w:sz w:val="20"/>
        <w:szCs w:val="20"/>
      </w:rPr>
    </w:pPr>
    <w:r w:rsidRPr="00AA1706">
      <w:rPr>
        <w:rFonts w:ascii="Times New Roman" w:eastAsia="Times New Roman" w:hAnsi="Times New Roman" w:cs="Times New Roman"/>
        <w:sz w:val="20"/>
        <w:szCs w:val="20"/>
      </w:rPr>
      <w:t xml:space="preserve">Email: </w:t>
    </w:r>
    <w:hyperlink r:id="rId1" w:history="1">
      <w:r w:rsidRPr="00AA1706">
        <w:rPr>
          <w:rStyle w:val="ac"/>
          <w:rFonts w:ascii="Times New Roman" w:eastAsia="Times New Roman" w:hAnsi="Times New Roman" w:cs="Times New Roman"/>
          <w:sz w:val="20"/>
          <w:szCs w:val="20"/>
        </w:rPr>
        <w:t>yslee@jutfoundation.org.tw</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3DC4A" w14:textId="77777777" w:rsidR="003E1A2C" w:rsidRDefault="003E1A2C">
      <w:r>
        <w:separator/>
      </w:r>
    </w:p>
  </w:footnote>
  <w:footnote w:type="continuationSeparator" w:id="0">
    <w:p w14:paraId="0646B512" w14:textId="77777777" w:rsidR="003E1A2C" w:rsidRDefault="003E1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444B" w14:textId="47349341" w:rsidR="00752C69" w:rsidRPr="00752C69" w:rsidRDefault="00BE4676" w:rsidP="00752C69">
    <w:pPr>
      <w:pStyle w:val="a7"/>
      <w:spacing w:line="0" w:lineRule="atLeast"/>
      <w:rPr>
        <w:rFonts w:ascii="Times New Roman" w:hAnsi="Times New Roman" w:cs="Times New Roman"/>
        <w:sz w:val="18"/>
        <w:szCs w:val="22"/>
      </w:rPr>
    </w:pPr>
    <w:r w:rsidRPr="00BE4676">
      <w:rPr>
        <w:rFonts w:ascii="Times New Roman" w:hAnsi="Times New Roman" w:cs="Times New Roman"/>
        <w:sz w:val="18"/>
        <w:szCs w:val="22"/>
      </w:rPr>
      <w:t>The Architecture of Sou Fujimoto: Primordial Future Forest</w:t>
    </w:r>
    <w:r w:rsidR="00752C69" w:rsidRPr="00752C69">
      <w:rPr>
        <w:rFonts w:ascii="Times New Roman" w:hAnsi="Times New Roman" w:cs="Times New Roman"/>
        <w:noProof/>
        <w:sz w:val="16"/>
        <w:szCs w:val="16"/>
      </w:rPr>
      <w:drawing>
        <wp:anchor distT="0" distB="0" distL="114300" distR="114300" simplePos="0" relativeHeight="251659264" behindDoc="0" locked="0" layoutInCell="1" hidden="0" allowOverlap="1" wp14:anchorId="7B595E1A" wp14:editId="2E7BF279">
          <wp:simplePos x="0" y="0"/>
          <wp:positionH relativeFrom="column">
            <wp:posOffset>4838065</wp:posOffset>
          </wp:positionH>
          <wp:positionV relativeFrom="paragraph">
            <wp:posOffset>-17780</wp:posOffset>
          </wp:positionV>
          <wp:extent cx="1362075" cy="354330"/>
          <wp:effectExtent l="0" t="0" r="0" b="7620"/>
          <wp:wrapNone/>
          <wp:docPr id="48" name="image1.png" descr="C:\Users\user\Desktop\美術館\忠泰美術館\jutartmuseum logo 橫.png"/>
          <wp:cNvGraphicFramePr/>
          <a:graphic xmlns:a="http://schemas.openxmlformats.org/drawingml/2006/main">
            <a:graphicData uri="http://schemas.openxmlformats.org/drawingml/2006/picture">
              <pic:pic xmlns:pic="http://schemas.openxmlformats.org/drawingml/2006/picture">
                <pic:nvPicPr>
                  <pic:cNvPr id="0" name="image1.png" descr="C:\Users\user\Desktop\美術館\忠泰美術館\jutartmuseum logo 橫.png"/>
                  <pic:cNvPicPr preferRelativeResize="0"/>
                </pic:nvPicPr>
                <pic:blipFill>
                  <a:blip r:embed="rId1"/>
                  <a:srcRect/>
                  <a:stretch>
                    <a:fillRect/>
                  </a:stretch>
                </pic:blipFill>
                <pic:spPr>
                  <a:xfrm>
                    <a:off x="0" y="0"/>
                    <a:ext cx="1362075" cy="354330"/>
                  </a:xfrm>
                  <a:prstGeom prst="rect">
                    <a:avLst/>
                  </a:prstGeom>
                  <a:ln/>
                </pic:spPr>
              </pic:pic>
            </a:graphicData>
          </a:graphic>
        </wp:anchor>
      </w:drawing>
    </w:r>
  </w:p>
  <w:p w14:paraId="54FCA52C" w14:textId="265CF2B0" w:rsidR="00752C69" w:rsidRPr="00550A56" w:rsidRDefault="00752C69" w:rsidP="00752C69">
    <w:pPr>
      <w:rPr>
        <w:rFonts w:ascii="Times New Roman" w:hAnsi="Times New Roman" w:cs="Times New Roman"/>
        <w:sz w:val="18"/>
      </w:rPr>
    </w:pPr>
    <w:r w:rsidRPr="00550A56">
      <w:rPr>
        <w:rFonts w:ascii="Times New Roman" w:hAnsi="Times New Roman" w:cs="Times New Roman"/>
        <w:sz w:val="18"/>
      </w:rPr>
      <w:t xml:space="preserve">Press Release / Publish Date: </w:t>
    </w:r>
    <w:r w:rsidR="00BE4676">
      <w:rPr>
        <w:rFonts w:ascii="Times New Roman" w:hAnsi="Times New Roman" w:cs="Times New Roman" w:hint="eastAsia"/>
        <w:sz w:val="18"/>
      </w:rPr>
      <w:t>September</w:t>
    </w:r>
    <w:r w:rsidRPr="00550A56">
      <w:rPr>
        <w:rFonts w:ascii="Times New Roman" w:hAnsi="Times New Roman" w:cs="Times New Roman"/>
        <w:sz w:val="18"/>
      </w:rPr>
      <w:t xml:space="preserve"> </w:t>
    </w:r>
    <w:r w:rsidR="00F01522">
      <w:rPr>
        <w:rFonts w:ascii="Times New Roman" w:hAnsi="Times New Roman" w:cs="Times New Roman" w:hint="eastAsia"/>
        <w:sz w:val="18"/>
      </w:rPr>
      <w:t>24</w:t>
    </w:r>
    <w:r w:rsidRPr="00550A56">
      <w:rPr>
        <w:rFonts w:ascii="Times New Roman" w:hAnsi="Times New Roman" w:cs="Times New Roman"/>
        <w:sz w:val="18"/>
      </w:rPr>
      <w:t>, 202</w:t>
    </w:r>
    <w:r>
      <w:rPr>
        <w:rFonts w:ascii="Times New Roman" w:hAnsi="Times New Roman" w:cs="Times New Roman" w:hint="eastAsia"/>
        <w:sz w:val="18"/>
      </w:rPr>
      <w:t>6</w:t>
    </w:r>
    <w:r w:rsidRPr="00550A56">
      <w:rPr>
        <w:rFonts w:ascii="Times New Roman" w:hAnsi="Times New Roman" w:cs="Times New Roman"/>
        <w:sz w:val="18"/>
      </w:rPr>
      <w:t xml:space="preserve"> (UTC+8)</w:t>
    </w:r>
  </w:p>
  <w:p w14:paraId="044596EB" w14:textId="77777777" w:rsidR="00B40417" w:rsidRPr="00752C69" w:rsidRDefault="00B40417">
    <w:pPr>
      <w:pBdr>
        <w:top w:val="nil"/>
        <w:left w:val="nil"/>
        <w:bottom w:val="nil"/>
        <w:right w:val="nil"/>
        <w:between w:val="nil"/>
      </w:pBdr>
      <w:tabs>
        <w:tab w:val="center" w:pos="4153"/>
        <w:tab w:val="right" w:pos="8306"/>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9F7"/>
    <w:multiLevelType w:val="hybridMultilevel"/>
    <w:tmpl w:val="F998FCBA"/>
    <w:lvl w:ilvl="0" w:tplc="0409000B">
      <w:start w:val="1"/>
      <w:numFmt w:val="bullet"/>
      <w:lvlText w:val=""/>
      <w:lvlJc w:val="left"/>
      <w:pPr>
        <w:ind w:left="480" w:hanging="480"/>
      </w:pPr>
      <w:rPr>
        <w:rFonts w:ascii="Wingdings" w:hAnsi="Wingding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1" w15:restartNumberingAfterBreak="0">
    <w:nsid w:val="248D6CE9"/>
    <w:multiLevelType w:val="hybridMultilevel"/>
    <w:tmpl w:val="05D4F4E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530072ED"/>
    <w:multiLevelType w:val="multilevel"/>
    <w:tmpl w:val="96F242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807934"/>
    <w:multiLevelType w:val="hybridMultilevel"/>
    <w:tmpl w:val="27A2EFC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2103380345">
    <w:abstractNumId w:val="2"/>
  </w:num>
  <w:num w:numId="2" w16cid:durableId="85228111">
    <w:abstractNumId w:val="1"/>
  </w:num>
  <w:num w:numId="3" w16cid:durableId="1732776693">
    <w:abstractNumId w:val="3"/>
  </w:num>
  <w:num w:numId="4" w16cid:durableId="133957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417"/>
    <w:rsid w:val="00035929"/>
    <w:rsid w:val="00181831"/>
    <w:rsid w:val="00187786"/>
    <w:rsid w:val="001A0954"/>
    <w:rsid w:val="001B532C"/>
    <w:rsid w:val="001B75B9"/>
    <w:rsid w:val="001D41AB"/>
    <w:rsid w:val="002A6B4A"/>
    <w:rsid w:val="002D3456"/>
    <w:rsid w:val="003E1A2C"/>
    <w:rsid w:val="004521CC"/>
    <w:rsid w:val="004570A4"/>
    <w:rsid w:val="00457A7F"/>
    <w:rsid w:val="004929B5"/>
    <w:rsid w:val="005C53FE"/>
    <w:rsid w:val="005C6B6F"/>
    <w:rsid w:val="00612D37"/>
    <w:rsid w:val="00656E5A"/>
    <w:rsid w:val="00747C2B"/>
    <w:rsid w:val="00752C69"/>
    <w:rsid w:val="00773166"/>
    <w:rsid w:val="008425F5"/>
    <w:rsid w:val="00855814"/>
    <w:rsid w:val="0091039D"/>
    <w:rsid w:val="00950DA8"/>
    <w:rsid w:val="009A6117"/>
    <w:rsid w:val="00AA1706"/>
    <w:rsid w:val="00AA26D9"/>
    <w:rsid w:val="00B40417"/>
    <w:rsid w:val="00BE4676"/>
    <w:rsid w:val="00BF39BD"/>
    <w:rsid w:val="00C101D6"/>
    <w:rsid w:val="00CA6E08"/>
    <w:rsid w:val="00D7547D"/>
    <w:rsid w:val="00DD760F"/>
    <w:rsid w:val="00E05711"/>
    <w:rsid w:val="00E2777F"/>
    <w:rsid w:val="00E56262"/>
    <w:rsid w:val="00E84E5B"/>
    <w:rsid w:val="00EC6672"/>
    <w:rsid w:val="00ED0515"/>
    <w:rsid w:val="00ED7034"/>
    <w:rsid w:val="00EE50CC"/>
    <w:rsid w:val="00F01522"/>
    <w:rsid w:val="00F21822"/>
    <w:rsid w:val="00F430D7"/>
    <w:rsid w:val="00F84A3E"/>
    <w:rsid w:val="00FA59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20789"/>
  <w15:docId w15:val="{2EA0FA4C-8A71-4D62-A5CC-A76F2F445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a7">
    <w:name w:val="header"/>
    <w:basedOn w:val="a"/>
    <w:link w:val="a8"/>
    <w:uiPriority w:val="99"/>
    <w:unhideWhenUsed/>
    <w:rsid w:val="00752C69"/>
    <w:pPr>
      <w:tabs>
        <w:tab w:val="center" w:pos="4153"/>
        <w:tab w:val="right" w:pos="8306"/>
      </w:tabs>
      <w:snapToGrid w:val="0"/>
    </w:pPr>
    <w:rPr>
      <w:sz w:val="20"/>
      <w:szCs w:val="20"/>
    </w:rPr>
  </w:style>
  <w:style w:type="character" w:customStyle="1" w:styleId="a8">
    <w:name w:val="頁首 字元"/>
    <w:basedOn w:val="a0"/>
    <w:link w:val="a7"/>
    <w:uiPriority w:val="99"/>
    <w:rsid w:val="00752C69"/>
    <w:rPr>
      <w:sz w:val="20"/>
      <w:szCs w:val="20"/>
    </w:rPr>
  </w:style>
  <w:style w:type="paragraph" w:styleId="a9">
    <w:name w:val="footer"/>
    <w:basedOn w:val="a"/>
    <w:link w:val="aa"/>
    <w:uiPriority w:val="99"/>
    <w:unhideWhenUsed/>
    <w:rsid w:val="00752C69"/>
    <w:pPr>
      <w:tabs>
        <w:tab w:val="center" w:pos="4153"/>
        <w:tab w:val="right" w:pos="8306"/>
      </w:tabs>
      <w:snapToGrid w:val="0"/>
    </w:pPr>
    <w:rPr>
      <w:sz w:val="20"/>
      <w:szCs w:val="20"/>
    </w:rPr>
  </w:style>
  <w:style w:type="character" w:customStyle="1" w:styleId="aa">
    <w:name w:val="頁尾 字元"/>
    <w:basedOn w:val="a0"/>
    <w:link w:val="a9"/>
    <w:uiPriority w:val="99"/>
    <w:rsid w:val="00752C69"/>
    <w:rPr>
      <w:sz w:val="20"/>
      <w:szCs w:val="20"/>
    </w:rPr>
  </w:style>
  <w:style w:type="paragraph" w:styleId="ab">
    <w:name w:val="List Paragraph"/>
    <w:uiPriority w:val="34"/>
    <w:qFormat/>
    <w:rsid w:val="009A6117"/>
    <w:pPr>
      <w:ind w:leftChars="200" w:left="480"/>
    </w:pPr>
  </w:style>
  <w:style w:type="character" w:styleId="ac">
    <w:name w:val="Hyperlink"/>
    <w:basedOn w:val="a0"/>
    <w:uiPriority w:val="99"/>
    <w:unhideWhenUsed/>
    <w:rsid w:val="009A6117"/>
    <w:rPr>
      <w:color w:val="0000FF" w:themeColor="hyperlink"/>
      <w:u w:val="single"/>
    </w:rPr>
  </w:style>
  <w:style w:type="character" w:styleId="ad">
    <w:name w:val="Unresolved Mention"/>
    <w:basedOn w:val="a0"/>
    <w:uiPriority w:val="99"/>
    <w:semiHidden/>
    <w:unhideWhenUsed/>
    <w:rsid w:val="00BF39BD"/>
    <w:rPr>
      <w:color w:val="605E5C"/>
      <w:shd w:val="clear" w:color="auto" w:fill="E1DFDD"/>
    </w:rPr>
  </w:style>
  <w:style w:type="character" w:styleId="ae">
    <w:name w:val="FollowedHyperlink"/>
    <w:basedOn w:val="a0"/>
    <w:uiPriority w:val="99"/>
    <w:semiHidden/>
    <w:unhideWhenUsed/>
    <w:rsid w:val="001877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oter" Target="footer1.xml"/><Relationship Id="rId7" Type="http://schemas.openxmlformats.org/officeDocument/2006/relationships/hyperlink" Target="https://jam.jutfoundation.org.tw/en/exhibition/107/5640"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hyperlink" Target="https://drive.google.com/drive/folders/1iV9FcObFy9Q5eSrLHHJvpF4wY0yoT78n?usp=sharing" TargetMode="External"/><Relationship Id="rId31" Type="http://schemas.openxmlformats.org/officeDocument/2006/relationships/image" Target="media/image23.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yslee@jutfoundation.org.t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13</Pages>
  <Words>2329</Words>
  <Characters>13279</Characters>
  <Application>Microsoft Office Word</Application>
  <DocSecurity>0</DocSecurity>
  <Lines>110</Lines>
  <Paragraphs>31</Paragraphs>
  <ScaleCrop>false</ScaleCrop>
  <Company/>
  <LinksUpToDate>false</LinksUpToDate>
  <CharactersWithSpaces>15577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Ryu Lee</cp:lastModifiedBy>
  <cp:revision>22</cp:revision>
  <dcterms:created xsi:type="dcterms:W3CDTF">2026-08-03T06:44:00Z</dcterms:created>
  <dcterms:modified xsi:type="dcterms:W3CDTF">2026-09-24T04:44:00Z</dcterms:modified>
</cp:coreProperties>
</file>