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AB70C" w14:textId="77777777" w:rsidR="00940413" w:rsidRPr="005717AE" w:rsidRDefault="00940413" w:rsidP="00940413">
      <w:pPr>
        <w:jc w:val="center"/>
        <w:rPr>
          <w:rFonts w:asciiTheme="majorHAnsi" w:eastAsia="MS Mincho" w:hAnsiTheme="majorHAnsi" w:cstheme="majorHAnsi"/>
          <w:b/>
          <w:lang w:eastAsia="ja-JP"/>
        </w:rPr>
      </w:pPr>
      <w:r w:rsidRPr="005717AE">
        <w:rPr>
          <w:rFonts w:asciiTheme="majorHAnsi" w:eastAsia="MS Mincho" w:hAnsiTheme="majorHAnsi" w:cstheme="majorHAnsi"/>
          <w:b/>
          <w:lang w:eastAsia="ja-JP"/>
        </w:rPr>
        <w:t>忠泰美術館</w:t>
      </w:r>
      <w:r w:rsidRPr="005717AE">
        <w:rPr>
          <w:rFonts w:asciiTheme="majorHAnsi" w:eastAsia="MS Mincho" w:hAnsiTheme="majorHAnsi" w:cstheme="majorHAnsi"/>
          <w:b/>
          <w:lang w:eastAsia="ja-JP"/>
        </w:rPr>
        <w:t>2025</w:t>
      </w:r>
      <w:r w:rsidRPr="005717AE">
        <w:rPr>
          <w:rFonts w:asciiTheme="majorHAnsi" w:eastAsia="MS Mincho" w:hAnsiTheme="majorHAnsi" w:cstheme="majorHAnsi"/>
          <w:b/>
          <w:lang w:eastAsia="ja-JP"/>
        </w:rPr>
        <w:t>オフサイト・プロジェクト「平田晃久</w:t>
      </w:r>
      <w:r w:rsidRPr="005717AE">
        <w:rPr>
          <w:rFonts w:asciiTheme="majorHAnsi" w:eastAsia="MS Mincho" w:hAnsiTheme="majorHAnsi" w:cstheme="majorHAnsi"/>
          <w:b/>
          <w:lang w:eastAsia="ja-JP"/>
        </w:rPr>
        <w:t>─</w:t>
      </w:r>
      <w:r w:rsidRPr="005717AE">
        <w:rPr>
          <w:rFonts w:asciiTheme="majorHAnsi" w:eastAsia="MS Mincho" w:hAnsiTheme="majorHAnsi" w:cstheme="majorHAnsi"/>
          <w:b/>
          <w:lang w:eastAsia="ja-JP"/>
        </w:rPr>
        <w:t>人間の波打ちぎわ」（台北）</w:t>
      </w:r>
    </w:p>
    <w:p w14:paraId="12459904" w14:textId="30BD3894" w:rsidR="00B60048" w:rsidRPr="005717AE" w:rsidRDefault="00940413" w:rsidP="00940413">
      <w:pPr>
        <w:jc w:val="center"/>
        <w:rPr>
          <w:rFonts w:asciiTheme="majorHAnsi" w:eastAsia="MS Mincho" w:hAnsiTheme="majorHAnsi" w:cstheme="majorHAnsi"/>
          <w:b/>
          <w:sz w:val="22"/>
          <w:szCs w:val="22"/>
          <w:lang w:eastAsia="ja-JP"/>
        </w:rPr>
      </w:pPr>
      <w:r w:rsidRPr="005717AE">
        <w:rPr>
          <w:rFonts w:asciiTheme="majorHAnsi" w:eastAsia="MS Mincho" w:hAnsiTheme="majorHAnsi" w:cstheme="majorHAnsi"/>
          <w:b/>
          <w:sz w:val="22"/>
          <w:szCs w:val="22"/>
          <w:lang w:eastAsia="ja-JP"/>
        </w:rPr>
        <w:t>2</w:t>
      </w:r>
      <w:r w:rsidRPr="005717AE">
        <w:rPr>
          <w:rFonts w:asciiTheme="majorHAnsi" w:eastAsia="MS Mincho" w:hAnsiTheme="majorHAnsi" w:cstheme="majorHAnsi"/>
          <w:b/>
          <w:sz w:val="22"/>
          <w:szCs w:val="22"/>
          <w:lang w:eastAsia="ja-JP"/>
        </w:rPr>
        <w:t>月</w:t>
      </w:r>
      <w:r w:rsidRPr="005717AE">
        <w:rPr>
          <w:rFonts w:asciiTheme="majorHAnsi" w:eastAsia="MS Mincho" w:hAnsiTheme="majorHAnsi" w:cstheme="majorHAnsi"/>
          <w:b/>
          <w:sz w:val="22"/>
          <w:szCs w:val="22"/>
          <w:lang w:eastAsia="ja-JP"/>
        </w:rPr>
        <w:t>15</w:t>
      </w:r>
      <w:r w:rsidRPr="005717AE">
        <w:rPr>
          <w:rFonts w:asciiTheme="majorHAnsi" w:eastAsia="MS Mincho" w:hAnsiTheme="majorHAnsi" w:cstheme="majorHAnsi"/>
          <w:b/>
          <w:sz w:val="22"/>
          <w:szCs w:val="22"/>
          <w:lang w:eastAsia="ja-JP"/>
        </w:rPr>
        <w:t>日より開催</w:t>
      </w:r>
      <w:r w:rsidRPr="005717AE">
        <w:rPr>
          <w:rFonts w:asciiTheme="majorHAnsi" w:eastAsia="MS Mincho" w:hAnsiTheme="majorHAnsi" w:cstheme="majorHAnsi"/>
          <w:b/>
          <w:sz w:val="22"/>
          <w:szCs w:val="22"/>
          <w:lang w:eastAsia="ja-JP"/>
        </w:rPr>
        <w:t xml:space="preserve"> 6</w:t>
      </w:r>
      <w:r w:rsidRPr="005717AE">
        <w:rPr>
          <w:rFonts w:asciiTheme="majorHAnsi" w:eastAsia="MS Mincho" w:hAnsiTheme="majorHAnsi" w:cstheme="majorHAnsi"/>
          <w:b/>
          <w:sz w:val="22"/>
          <w:szCs w:val="22"/>
          <w:lang w:eastAsia="ja-JP"/>
        </w:rPr>
        <w:t>年ぶりに台北！忠泰美術館が平田晃久氏を再び迎え、最新作品を展示</w:t>
      </w:r>
    </w:p>
    <w:p w14:paraId="65B732AC" w14:textId="77777777" w:rsidR="00940413" w:rsidRPr="005717AE" w:rsidRDefault="00940413" w:rsidP="00940413">
      <w:pPr>
        <w:jc w:val="center"/>
        <w:rPr>
          <w:rFonts w:asciiTheme="majorHAnsi" w:eastAsia="MS Mincho" w:hAnsiTheme="majorHAnsi" w:cstheme="majorHAnsi"/>
          <w:color w:val="FF0000"/>
          <w:sz w:val="21"/>
          <w:szCs w:val="21"/>
          <w:lang w:eastAsia="ja-JP"/>
        </w:rPr>
      </w:pPr>
    </w:p>
    <w:p w14:paraId="130BE454" w14:textId="77777777" w:rsidR="00B60048" w:rsidRPr="005717AE" w:rsidRDefault="00992000">
      <w:pPr>
        <w:jc w:val="center"/>
        <w:rPr>
          <w:rFonts w:asciiTheme="majorHAnsi" w:eastAsia="MS Mincho" w:hAnsiTheme="majorHAnsi" w:cstheme="majorHAnsi"/>
        </w:rPr>
      </w:pPr>
      <w:r w:rsidRPr="005717AE">
        <w:rPr>
          <w:rFonts w:asciiTheme="majorHAnsi" w:eastAsia="MS Mincho" w:hAnsiTheme="majorHAnsi" w:cstheme="majorHAnsi"/>
          <w:noProof/>
          <w:color w:val="FF0000"/>
        </w:rPr>
        <w:drawing>
          <wp:inline distT="0" distB="0" distL="0" distR="0" wp14:anchorId="215420DD" wp14:editId="682B8714">
            <wp:extent cx="5673547" cy="2160000"/>
            <wp:effectExtent l="0" t="0" r="381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cstate="print">
                      <a:extLst>
                        <a:ext uri="{28A0092B-C50C-407E-A947-70E740481C1C}">
                          <a14:useLocalDpi xmlns:a14="http://schemas.microsoft.com/office/drawing/2010/main" val="0"/>
                        </a:ext>
                      </a:extLst>
                    </a:blip>
                    <a:srcRect l="750" r="750"/>
                    <a:stretch>
                      <a:fillRect/>
                    </a:stretch>
                  </pic:blipFill>
                  <pic:spPr>
                    <a:xfrm>
                      <a:off x="0" y="0"/>
                      <a:ext cx="5673547" cy="2160000"/>
                    </a:xfrm>
                    <a:prstGeom prst="rect">
                      <a:avLst/>
                    </a:prstGeom>
                    <a:ln/>
                  </pic:spPr>
                </pic:pic>
              </a:graphicData>
            </a:graphic>
          </wp:inline>
        </w:drawing>
      </w:r>
    </w:p>
    <w:p w14:paraId="4A4334FE" w14:textId="77777777" w:rsidR="00B60048" w:rsidRPr="005717AE" w:rsidRDefault="00B60048">
      <w:pPr>
        <w:jc w:val="both"/>
        <w:rPr>
          <w:rFonts w:asciiTheme="majorHAnsi" w:eastAsia="MS Mincho" w:hAnsiTheme="majorHAnsi" w:cstheme="majorHAnsi"/>
          <w:b/>
          <w:sz w:val="22"/>
          <w:szCs w:val="22"/>
        </w:rPr>
      </w:pPr>
    </w:p>
    <w:p w14:paraId="0531428F" w14:textId="575F4458" w:rsidR="00EC1571" w:rsidRPr="005717AE" w:rsidRDefault="00940413" w:rsidP="00EC1571">
      <w:pPr>
        <w:jc w:val="both"/>
        <w:rPr>
          <w:rFonts w:asciiTheme="majorHAnsi" w:eastAsia="MS Mincho" w:hAnsiTheme="majorHAnsi" w:cstheme="majorHAnsi"/>
          <w:sz w:val="22"/>
          <w:szCs w:val="22"/>
          <w:lang w:eastAsia="ja-JP"/>
        </w:rPr>
      </w:pPr>
      <w:r w:rsidRPr="005717AE">
        <w:rPr>
          <w:rFonts w:asciiTheme="majorHAnsi" w:eastAsia="MS Mincho" w:hAnsiTheme="majorHAnsi" w:cstheme="majorHAnsi"/>
          <w:sz w:val="22"/>
          <w:szCs w:val="22"/>
          <w:lang w:eastAsia="ja-JP"/>
        </w:rPr>
        <w:t>忠泰美術館</w:t>
      </w:r>
      <w:r w:rsidRPr="005717AE">
        <w:rPr>
          <w:rFonts w:asciiTheme="majorHAnsi" w:eastAsia="MS Mincho" w:hAnsiTheme="majorHAnsi" w:cstheme="majorHAnsi"/>
          <w:sz w:val="22"/>
          <w:szCs w:val="22"/>
          <w:lang w:eastAsia="ja-JP"/>
        </w:rPr>
        <w:t>2025</w:t>
      </w:r>
      <w:r w:rsidRPr="005717AE">
        <w:rPr>
          <w:rFonts w:asciiTheme="majorHAnsi" w:eastAsia="MS Mincho" w:hAnsiTheme="majorHAnsi" w:cstheme="majorHAnsi"/>
          <w:sz w:val="22"/>
          <w:szCs w:val="22"/>
          <w:lang w:eastAsia="ja-JP"/>
        </w:rPr>
        <w:t>オフサイト・プロジェクト（</w:t>
      </w:r>
      <w:r w:rsidRPr="005717AE">
        <w:rPr>
          <w:rFonts w:asciiTheme="majorHAnsi" w:eastAsia="MS Mincho" w:hAnsiTheme="majorHAnsi" w:cstheme="majorHAnsi"/>
          <w:sz w:val="22"/>
          <w:szCs w:val="22"/>
          <w:lang w:eastAsia="ja-JP"/>
        </w:rPr>
        <w:t>Off-Site Project</w:t>
      </w:r>
      <w:r w:rsidRPr="005717AE">
        <w:rPr>
          <w:rFonts w:asciiTheme="majorHAnsi" w:eastAsia="MS Mincho" w:hAnsiTheme="majorHAnsi" w:cstheme="majorHAnsi"/>
          <w:sz w:val="22"/>
          <w:szCs w:val="22"/>
          <w:lang w:eastAsia="ja-JP"/>
        </w:rPr>
        <w:t>）は、</w:t>
      </w:r>
      <w:r w:rsidRPr="005717AE">
        <w:rPr>
          <w:rFonts w:asciiTheme="majorHAnsi" w:eastAsia="MS Mincho" w:hAnsiTheme="majorHAnsi" w:cstheme="majorHAnsi"/>
          <w:sz w:val="22"/>
          <w:szCs w:val="22"/>
          <w:lang w:eastAsia="ja-JP"/>
        </w:rPr>
        <w:t>2025</w:t>
      </w:r>
      <w:r w:rsidRPr="005717AE">
        <w:rPr>
          <w:rFonts w:asciiTheme="majorHAnsi" w:eastAsia="MS Mincho" w:hAnsiTheme="majorHAnsi" w:cstheme="majorHAnsi"/>
          <w:sz w:val="22"/>
          <w:szCs w:val="22"/>
          <w:lang w:eastAsia="ja-JP"/>
        </w:rPr>
        <w:t>年</w:t>
      </w:r>
      <w:r w:rsidRPr="005717AE">
        <w:rPr>
          <w:rFonts w:asciiTheme="majorHAnsi" w:eastAsia="MS Mincho" w:hAnsiTheme="majorHAnsi" w:cstheme="majorHAnsi"/>
          <w:sz w:val="22"/>
          <w:szCs w:val="22"/>
          <w:lang w:eastAsia="ja-JP"/>
        </w:rPr>
        <w:t>2</w:t>
      </w:r>
      <w:r w:rsidRPr="005717AE">
        <w:rPr>
          <w:rFonts w:asciiTheme="majorHAnsi" w:eastAsia="MS Mincho" w:hAnsiTheme="majorHAnsi" w:cstheme="majorHAnsi"/>
          <w:sz w:val="22"/>
          <w:szCs w:val="22"/>
          <w:lang w:eastAsia="ja-JP"/>
        </w:rPr>
        <w:t>月</w:t>
      </w:r>
      <w:r w:rsidRPr="005717AE">
        <w:rPr>
          <w:rFonts w:asciiTheme="majorHAnsi" w:eastAsia="MS Mincho" w:hAnsiTheme="majorHAnsi" w:cstheme="majorHAnsi"/>
          <w:sz w:val="22"/>
          <w:szCs w:val="22"/>
          <w:lang w:eastAsia="ja-JP"/>
        </w:rPr>
        <w:t>15</w:t>
      </w:r>
      <w:r w:rsidRPr="005717AE">
        <w:rPr>
          <w:rFonts w:asciiTheme="majorHAnsi" w:eastAsia="MS Mincho" w:hAnsiTheme="majorHAnsi" w:cstheme="majorHAnsi"/>
          <w:sz w:val="22"/>
          <w:szCs w:val="22"/>
          <w:lang w:eastAsia="ja-JP"/>
        </w:rPr>
        <w:t>日より</w:t>
      </w:r>
      <w:r w:rsidRPr="005717AE">
        <w:rPr>
          <w:rFonts w:asciiTheme="majorHAnsi" w:eastAsia="MS Mincho" w:hAnsiTheme="majorHAnsi" w:cstheme="majorHAnsi"/>
          <w:sz w:val="22"/>
          <w:szCs w:val="22"/>
          <w:lang w:eastAsia="ja-JP"/>
        </w:rPr>
        <w:t>NOKE</w:t>
      </w:r>
      <w:r w:rsidRPr="005717AE">
        <w:rPr>
          <w:rFonts w:asciiTheme="majorHAnsi" w:eastAsia="MS Mincho" w:hAnsiTheme="majorHAnsi" w:cstheme="majorHAnsi"/>
          <w:sz w:val="22"/>
          <w:szCs w:val="22"/>
          <w:lang w:eastAsia="ja-JP"/>
        </w:rPr>
        <w:t>忠泰樂生活</w:t>
      </w:r>
      <w:r w:rsidRPr="005717AE">
        <w:rPr>
          <w:rFonts w:asciiTheme="majorHAnsi" w:eastAsia="MS Mincho" w:hAnsiTheme="majorHAnsi" w:cstheme="majorHAnsi"/>
          <w:sz w:val="22"/>
          <w:szCs w:val="22"/>
          <w:lang w:eastAsia="ja-JP"/>
        </w:rPr>
        <w:t>3</w:t>
      </w:r>
      <w:r w:rsidRPr="005717AE">
        <w:rPr>
          <w:rFonts w:asciiTheme="majorHAnsi" w:eastAsia="MS Mincho" w:hAnsiTheme="majorHAnsi" w:cstheme="majorHAnsi"/>
          <w:sz w:val="22"/>
          <w:szCs w:val="22"/>
          <w:lang w:eastAsia="ja-JP"/>
        </w:rPr>
        <w:t>階「</w:t>
      </w:r>
      <w:r w:rsidRPr="005717AE">
        <w:rPr>
          <w:rFonts w:asciiTheme="majorHAnsi" w:eastAsia="MS Mincho" w:hAnsiTheme="majorHAnsi" w:cstheme="majorHAnsi"/>
          <w:sz w:val="22"/>
          <w:szCs w:val="22"/>
          <w:lang w:eastAsia="ja-JP"/>
        </w:rPr>
        <w:t>Uncanny</w:t>
      </w:r>
      <w:r w:rsidRPr="005717AE">
        <w:rPr>
          <w:rFonts w:asciiTheme="majorHAnsi" w:eastAsia="MS Mincho" w:hAnsiTheme="majorHAnsi" w:cstheme="majorHAnsi"/>
          <w:sz w:val="22"/>
          <w:szCs w:val="22"/>
          <w:lang w:eastAsia="ja-JP"/>
        </w:rPr>
        <w:t>」において「平田晃久建築展</w:t>
      </w:r>
      <w:r w:rsidRPr="005717AE">
        <w:rPr>
          <w:rFonts w:asciiTheme="majorHAnsi" w:eastAsia="MS Mincho" w:hAnsiTheme="majorHAnsi" w:cstheme="majorHAnsi"/>
          <w:sz w:val="22"/>
          <w:szCs w:val="22"/>
          <w:lang w:eastAsia="ja-JP"/>
        </w:rPr>
        <w:t>─</w:t>
      </w:r>
      <w:r w:rsidRPr="005717AE">
        <w:rPr>
          <w:rFonts w:asciiTheme="majorHAnsi" w:eastAsia="MS Mincho" w:hAnsiTheme="majorHAnsi" w:cstheme="majorHAnsi"/>
          <w:sz w:val="22"/>
          <w:szCs w:val="22"/>
          <w:lang w:eastAsia="ja-JP"/>
        </w:rPr>
        <w:t>人間の波打ちぎわ」</w:t>
      </w:r>
      <w:r w:rsidR="006D59F2" w:rsidRPr="006D59F2">
        <w:rPr>
          <w:rFonts w:asciiTheme="majorHAnsi" w:eastAsia="MS Mincho" w:hAnsiTheme="majorHAnsi" w:cstheme="majorHAnsi" w:hint="eastAsia"/>
          <w:sz w:val="22"/>
          <w:szCs w:val="22"/>
          <w:lang w:eastAsia="ja-JP"/>
        </w:rPr>
        <w:t>（台北）</w:t>
      </w:r>
      <w:r w:rsidRPr="005717AE">
        <w:rPr>
          <w:rFonts w:asciiTheme="majorHAnsi" w:eastAsia="MS Mincho" w:hAnsiTheme="majorHAnsi" w:cstheme="majorHAnsi"/>
          <w:sz w:val="22"/>
          <w:szCs w:val="22"/>
          <w:lang w:eastAsia="ja-JP"/>
        </w:rPr>
        <w:t>を開催する。本展は、台湾における</w:t>
      </w:r>
      <w:r w:rsidRPr="005717AE">
        <w:rPr>
          <w:rFonts w:asciiTheme="majorHAnsi" w:eastAsia="MS Mincho" w:hAnsiTheme="majorHAnsi" w:cstheme="majorHAnsi"/>
          <w:sz w:val="22"/>
          <w:szCs w:val="22"/>
          <w:lang w:eastAsia="ja-JP"/>
        </w:rPr>
        <w:t>2019</w:t>
      </w:r>
      <w:r w:rsidRPr="005717AE">
        <w:rPr>
          <w:rFonts w:asciiTheme="majorHAnsi" w:eastAsia="MS Mincho" w:hAnsiTheme="majorHAnsi" w:cstheme="majorHAnsi"/>
          <w:sz w:val="22"/>
          <w:szCs w:val="22"/>
          <w:lang w:eastAsia="ja-JP"/>
        </w:rPr>
        <w:t>年の「人間自然</w:t>
      </w:r>
      <w:r w:rsidRPr="005717AE">
        <w:rPr>
          <w:rFonts w:asciiTheme="majorHAnsi" w:eastAsia="MS Mincho" w:hAnsiTheme="majorHAnsi" w:cstheme="majorHAnsi"/>
          <w:sz w:val="22"/>
          <w:szCs w:val="22"/>
          <w:lang w:eastAsia="ja-JP"/>
        </w:rPr>
        <w:t>─</w:t>
      </w:r>
      <w:r w:rsidRPr="005717AE">
        <w:rPr>
          <w:rFonts w:asciiTheme="majorHAnsi" w:eastAsia="MS Mincho" w:hAnsiTheme="majorHAnsi" w:cstheme="majorHAnsi"/>
          <w:sz w:val="22"/>
          <w:szCs w:val="22"/>
          <w:lang w:eastAsia="ja-JP"/>
        </w:rPr>
        <w:t>平田晃久個展」以来、</w:t>
      </w:r>
      <w:r w:rsidRPr="005717AE">
        <w:rPr>
          <w:rFonts w:asciiTheme="majorHAnsi" w:eastAsia="MS Mincho" w:hAnsiTheme="majorHAnsi" w:cstheme="majorHAnsi"/>
          <w:sz w:val="22"/>
          <w:szCs w:val="22"/>
          <w:lang w:eastAsia="ja-JP"/>
        </w:rPr>
        <w:t>6</w:t>
      </w:r>
      <w:r w:rsidRPr="005717AE">
        <w:rPr>
          <w:rFonts w:asciiTheme="majorHAnsi" w:eastAsia="MS Mincho" w:hAnsiTheme="majorHAnsi" w:cstheme="majorHAnsi"/>
          <w:sz w:val="22"/>
          <w:szCs w:val="22"/>
          <w:lang w:eastAsia="ja-JP"/>
        </w:rPr>
        <w:t>年ぶりとなる個展である。日本の中堅建築家を代表する平田晃久氏を台湾に迎え、「からまりしろ」と「響き」という二つの核心的建築コンセプトを通じて、多数の貴重なスケッチと模型を展示し、近年の創作活動を深く紹介する。さらに、平田氏の建築理論の継承と革新についても触れる。展覧会では、東京・原宿の新ランドマークである「</w:t>
      </w:r>
      <w:r w:rsidRPr="005717AE">
        <w:rPr>
          <w:rFonts w:asciiTheme="majorHAnsi" w:eastAsia="MS Mincho" w:hAnsiTheme="majorHAnsi" w:cstheme="majorHAnsi"/>
          <w:sz w:val="22"/>
          <w:szCs w:val="22"/>
          <w:lang w:eastAsia="ja-JP"/>
        </w:rPr>
        <w:t>HARAKADO</w:t>
      </w:r>
      <w:r w:rsidRPr="005717AE">
        <w:rPr>
          <w:rFonts w:asciiTheme="majorHAnsi" w:eastAsia="MS Mincho" w:hAnsiTheme="majorHAnsi" w:cstheme="majorHAnsi"/>
          <w:sz w:val="22"/>
          <w:szCs w:val="22"/>
          <w:lang w:eastAsia="ja-JP"/>
        </w:rPr>
        <w:t>」や台湾での重要建築プロジェクトなど、代表的な作品を厳選し、人間と自然の融合に対する平田氏の哲学を示すとともに、身体感覚から時空に広がる建築の可能性を探求する。展覧会は</w:t>
      </w:r>
      <w:r w:rsidRPr="005717AE">
        <w:rPr>
          <w:rFonts w:asciiTheme="majorHAnsi" w:eastAsia="MS Mincho" w:hAnsiTheme="majorHAnsi" w:cstheme="majorHAnsi"/>
          <w:sz w:val="22"/>
          <w:szCs w:val="22"/>
          <w:lang w:eastAsia="ja-JP"/>
        </w:rPr>
        <w:t>2025</w:t>
      </w:r>
      <w:r w:rsidRPr="005717AE">
        <w:rPr>
          <w:rFonts w:asciiTheme="majorHAnsi" w:eastAsia="MS Mincho" w:hAnsiTheme="majorHAnsi" w:cstheme="majorHAnsi"/>
          <w:sz w:val="22"/>
          <w:szCs w:val="22"/>
          <w:lang w:eastAsia="ja-JP"/>
        </w:rPr>
        <w:t>年</w:t>
      </w:r>
      <w:r w:rsidRPr="005717AE">
        <w:rPr>
          <w:rFonts w:asciiTheme="majorHAnsi" w:eastAsia="MS Mincho" w:hAnsiTheme="majorHAnsi" w:cstheme="majorHAnsi"/>
          <w:sz w:val="22"/>
          <w:szCs w:val="22"/>
          <w:lang w:eastAsia="ja-JP"/>
        </w:rPr>
        <w:t>2</w:t>
      </w:r>
      <w:r w:rsidRPr="005717AE">
        <w:rPr>
          <w:rFonts w:asciiTheme="majorHAnsi" w:eastAsia="MS Mincho" w:hAnsiTheme="majorHAnsi" w:cstheme="majorHAnsi"/>
          <w:sz w:val="22"/>
          <w:szCs w:val="22"/>
          <w:lang w:eastAsia="ja-JP"/>
        </w:rPr>
        <w:t>月</w:t>
      </w:r>
      <w:r w:rsidRPr="005717AE">
        <w:rPr>
          <w:rFonts w:asciiTheme="majorHAnsi" w:eastAsia="MS Mincho" w:hAnsiTheme="majorHAnsi" w:cstheme="majorHAnsi"/>
          <w:sz w:val="22"/>
          <w:szCs w:val="22"/>
          <w:lang w:eastAsia="ja-JP"/>
        </w:rPr>
        <w:t>15</w:t>
      </w:r>
      <w:r w:rsidRPr="005717AE">
        <w:rPr>
          <w:rFonts w:asciiTheme="majorHAnsi" w:eastAsia="MS Mincho" w:hAnsiTheme="majorHAnsi" w:cstheme="majorHAnsi"/>
          <w:sz w:val="22"/>
          <w:szCs w:val="22"/>
          <w:lang w:eastAsia="ja-JP"/>
        </w:rPr>
        <w:t>日から</w:t>
      </w:r>
      <w:r w:rsidRPr="005717AE">
        <w:rPr>
          <w:rFonts w:asciiTheme="majorHAnsi" w:eastAsia="MS Mincho" w:hAnsiTheme="majorHAnsi" w:cstheme="majorHAnsi"/>
          <w:sz w:val="22"/>
          <w:szCs w:val="22"/>
          <w:lang w:eastAsia="ja-JP"/>
        </w:rPr>
        <w:t>3</w:t>
      </w:r>
      <w:r w:rsidRPr="005717AE">
        <w:rPr>
          <w:rFonts w:asciiTheme="majorHAnsi" w:eastAsia="MS Mincho" w:hAnsiTheme="majorHAnsi" w:cstheme="majorHAnsi"/>
          <w:sz w:val="22"/>
          <w:szCs w:val="22"/>
          <w:lang w:eastAsia="ja-JP"/>
        </w:rPr>
        <w:t>月</w:t>
      </w:r>
      <w:r w:rsidRPr="005717AE">
        <w:rPr>
          <w:rFonts w:asciiTheme="majorHAnsi" w:eastAsia="MS Mincho" w:hAnsiTheme="majorHAnsi" w:cstheme="majorHAnsi"/>
          <w:sz w:val="22"/>
          <w:szCs w:val="22"/>
          <w:lang w:eastAsia="ja-JP"/>
        </w:rPr>
        <w:t>30</w:t>
      </w:r>
      <w:r w:rsidRPr="005717AE">
        <w:rPr>
          <w:rFonts w:asciiTheme="majorHAnsi" w:eastAsia="MS Mincho" w:hAnsiTheme="majorHAnsi" w:cstheme="majorHAnsi"/>
          <w:sz w:val="22"/>
          <w:szCs w:val="22"/>
          <w:lang w:eastAsia="ja-JP"/>
        </w:rPr>
        <w:t>日まで、入場無料で観覧できる。また、</w:t>
      </w:r>
      <w:r w:rsidR="00EC1571" w:rsidRPr="005717AE">
        <w:rPr>
          <w:rFonts w:asciiTheme="majorHAnsi" w:eastAsia="MS Mincho" w:hAnsiTheme="majorHAnsi" w:cstheme="majorHAnsi"/>
          <w:sz w:val="22"/>
          <w:szCs w:val="22"/>
          <w:lang w:eastAsia="ja-JP"/>
        </w:rPr>
        <w:t>平田晃久氏は</w:t>
      </w:r>
      <w:r w:rsidR="00EC1571" w:rsidRPr="005717AE">
        <w:rPr>
          <w:rFonts w:asciiTheme="majorHAnsi" w:eastAsia="MS Mincho" w:hAnsiTheme="majorHAnsi" w:cstheme="majorHAnsi"/>
          <w:sz w:val="22"/>
          <w:szCs w:val="22"/>
          <w:lang w:eastAsia="ja-JP"/>
        </w:rPr>
        <w:t>3</w:t>
      </w:r>
      <w:r w:rsidR="00EC1571" w:rsidRPr="005717AE">
        <w:rPr>
          <w:rFonts w:asciiTheme="majorHAnsi" w:eastAsia="MS Mincho" w:hAnsiTheme="majorHAnsi" w:cstheme="majorHAnsi"/>
          <w:sz w:val="22"/>
          <w:szCs w:val="22"/>
          <w:lang w:eastAsia="ja-JP"/>
        </w:rPr>
        <w:t>月</w:t>
      </w:r>
      <w:r w:rsidR="00EC1571" w:rsidRPr="005717AE">
        <w:rPr>
          <w:rFonts w:asciiTheme="majorHAnsi" w:eastAsia="MS Mincho" w:hAnsiTheme="majorHAnsi" w:cstheme="majorHAnsi"/>
          <w:sz w:val="22"/>
          <w:szCs w:val="22"/>
          <w:lang w:eastAsia="ja-JP"/>
        </w:rPr>
        <w:t>22</w:t>
      </w:r>
      <w:r w:rsidR="00EC1571" w:rsidRPr="005717AE">
        <w:rPr>
          <w:rFonts w:asciiTheme="majorHAnsi" w:eastAsia="MS Mincho" w:hAnsiTheme="majorHAnsi" w:cstheme="majorHAnsi"/>
          <w:sz w:val="22"/>
          <w:szCs w:val="22"/>
          <w:lang w:eastAsia="ja-JP"/>
        </w:rPr>
        <w:t>日に台北でレクチャーを実施する予定である。</w:t>
      </w:r>
    </w:p>
    <w:p w14:paraId="469E9BBD" w14:textId="6BCAAC83" w:rsidR="00B60048" w:rsidRPr="005717AE" w:rsidRDefault="00B60048">
      <w:pPr>
        <w:jc w:val="both"/>
        <w:rPr>
          <w:rFonts w:asciiTheme="majorHAnsi" w:eastAsia="MS Mincho" w:hAnsiTheme="majorHAnsi" w:cstheme="majorHAnsi"/>
          <w:b/>
          <w:sz w:val="22"/>
          <w:szCs w:val="22"/>
          <w:lang w:eastAsia="ja-JP"/>
        </w:rPr>
      </w:pPr>
    </w:p>
    <w:p w14:paraId="21F55E08" w14:textId="2F38AF47" w:rsidR="00EE4127" w:rsidRPr="005717AE" w:rsidRDefault="005842F5">
      <w:pPr>
        <w:jc w:val="both"/>
        <w:rPr>
          <w:rFonts w:asciiTheme="majorHAnsi" w:eastAsia="MS Mincho" w:hAnsiTheme="majorHAnsi" w:cstheme="majorHAnsi"/>
          <w:sz w:val="22"/>
          <w:szCs w:val="22"/>
          <w:lang w:eastAsia="ja-JP"/>
        </w:rPr>
      </w:pPr>
      <w:bookmarkStart w:id="0" w:name="_gjdgxs" w:colFirst="0" w:colLast="0"/>
      <w:bookmarkEnd w:id="0"/>
      <w:r w:rsidRPr="005717AE">
        <w:rPr>
          <w:rFonts w:asciiTheme="majorHAnsi" w:eastAsia="MS Mincho" w:hAnsiTheme="majorHAnsi" w:cstheme="majorHAnsi"/>
          <w:b/>
          <w:sz w:val="22"/>
          <w:szCs w:val="22"/>
          <w:lang w:eastAsia="ja-JP"/>
        </w:rPr>
        <w:t>約</w:t>
      </w:r>
      <w:r w:rsidRPr="005717AE">
        <w:rPr>
          <w:rFonts w:asciiTheme="majorHAnsi" w:eastAsia="MS Mincho" w:hAnsiTheme="majorHAnsi" w:cstheme="majorHAnsi"/>
          <w:b/>
          <w:sz w:val="22"/>
          <w:szCs w:val="22"/>
          <w:lang w:eastAsia="ja-JP"/>
        </w:rPr>
        <w:t>40</w:t>
      </w:r>
      <w:r w:rsidRPr="005717AE">
        <w:rPr>
          <w:rFonts w:asciiTheme="majorHAnsi" w:eastAsia="MS Mincho" w:hAnsiTheme="majorHAnsi" w:cstheme="majorHAnsi"/>
          <w:b/>
          <w:sz w:val="22"/>
          <w:szCs w:val="22"/>
          <w:lang w:eastAsia="ja-JP"/>
        </w:rPr>
        <w:t>点の貴重な作品を通じて平田晃久氏の設計哲学に迫る</w:t>
      </w:r>
    </w:p>
    <w:p w14:paraId="765243FB" w14:textId="734A168D" w:rsidR="00EE4127" w:rsidRPr="005717AE" w:rsidRDefault="00EE4127" w:rsidP="00EE4127">
      <w:pPr>
        <w:jc w:val="center"/>
        <w:rPr>
          <w:rFonts w:asciiTheme="majorHAnsi" w:eastAsia="MS Mincho" w:hAnsiTheme="majorHAnsi" w:cstheme="majorHAnsi"/>
          <w:sz w:val="22"/>
          <w:szCs w:val="22"/>
          <w:lang w:eastAsia="ja-JP"/>
        </w:rPr>
      </w:pPr>
      <w:r w:rsidRPr="005717AE">
        <w:rPr>
          <w:rFonts w:asciiTheme="majorHAnsi" w:eastAsia="MS Mincho" w:hAnsiTheme="majorHAnsi" w:cstheme="majorHAnsi"/>
          <w:noProof/>
          <w:sz w:val="22"/>
          <w:szCs w:val="22"/>
        </w:rPr>
        <w:drawing>
          <wp:inline distT="0" distB="0" distL="0" distR="0" wp14:anchorId="26ABAA49" wp14:editId="22B081A5">
            <wp:extent cx="1888819" cy="1260000"/>
            <wp:effectExtent l="0" t="0" r="0" b="0"/>
            <wp:docPr id="2096197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732" name="圖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8819" cy="1260000"/>
                    </a:xfrm>
                    <a:prstGeom prst="rect">
                      <a:avLst/>
                    </a:prstGeom>
                  </pic:spPr>
                </pic:pic>
              </a:graphicData>
            </a:graphic>
          </wp:inline>
        </w:drawing>
      </w:r>
      <w:r w:rsidRPr="005717AE">
        <w:rPr>
          <w:rFonts w:asciiTheme="majorHAnsi" w:eastAsia="MS Mincho" w:hAnsiTheme="majorHAnsi" w:cstheme="majorHAnsi"/>
          <w:sz w:val="22"/>
          <w:szCs w:val="22"/>
          <w:lang w:eastAsia="ja-JP"/>
        </w:rPr>
        <w:t xml:space="preserve"> </w:t>
      </w:r>
      <w:r w:rsidRPr="005717AE">
        <w:rPr>
          <w:rFonts w:asciiTheme="majorHAnsi" w:eastAsia="MS Mincho" w:hAnsiTheme="majorHAnsi" w:cstheme="majorHAnsi"/>
          <w:noProof/>
          <w:sz w:val="22"/>
          <w:szCs w:val="22"/>
        </w:rPr>
        <w:drawing>
          <wp:inline distT="0" distB="0" distL="0" distR="0" wp14:anchorId="686A6996" wp14:editId="556186BE">
            <wp:extent cx="1888819" cy="1260000"/>
            <wp:effectExtent l="0" t="0" r="0" b="0"/>
            <wp:docPr id="55112326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23260" name="圖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8819" cy="1260000"/>
                    </a:xfrm>
                    <a:prstGeom prst="rect">
                      <a:avLst/>
                    </a:prstGeom>
                  </pic:spPr>
                </pic:pic>
              </a:graphicData>
            </a:graphic>
          </wp:inline>
        </w:drawing>
      </w:r>
      <w:r w:rsidRPr="005717AE">
        <w:rPr>
          <w:rFonts w:asciiTheme="majorHAnsi" w:eastAsia="MS Mincho" w:hAnsiTheme="majorHAnsi" w:cstheme="majorHAnsi"/>
          <w:sz w:val="22"/>
          <w:szCs w:val="22"/>
          <w:lang w:eastAsia="ja-JP"/>
        </w:rPr>
        <w:t xml:space="preserve"> </w:t>
      </w:r>
      <w:r w:rsidRPr="005717AE">
        <w:rPr>
          <w:rFonts w:asciiTheme="majorHAnsi" w:eastAsia="MS Mincho" w:hAnsiTheme="majorHAnsi" w:cstheme="majorHAnsi"/>
          <w:noProof/>
          <w:sz w:val="22"/>
          <w:szCs w:val="22"/>
        </w:rPr>
        <w:drawing>
          <wp:inline distT="0" distB="0" distL="0" distR="0" wp14:anchorId="197B0C67" wp14:editId="20979C0B">
            <wp:extent cx="1888819" cy="1259999"/>
            <wp:effectExtent l="0" t="0" r="0" b="0"/>
            <wp:docPr id="14487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6228" name="圖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8819" cy="1259999"/>
                    </a:xfrm>
                    <a:prstGeom prst="rect">
                      <a:avLst/>
                    </a:prstGeom>
                  </pic:spPr>
                </pic:pic>
              </a:graphicData>
            </a:graphic>
          </wp:inline>
        </w:drawing>
      </w:r>
    </w:p>
    <w:p w14:paraId="56ED3049" w14:textId="47215EE6" w:rsidR="005842F5" w:rsidRPr="005717AE" w:rsidRDefault="005842F5">
      <w:pPr>
        <w:jc w:val="both"/>
        <w:rPr>
          <w:rFonts w:asciiTheme="majorHAnsi" w:eastAsia="MS Mincho" w:hAnsiTheme="majorHAnsi" w:cstheme="majorHAnsi"/>
          <w:sz w:val="22"/>
          <w:szCs w:val="22"/>
          <w:lang w:eastAsia="ja-JP"/>
        </w:rPr>
      </w:pPr>
      <w:r w:rsidRPr="005717AE">
        <w:rPr>
          <w:rFonts w:asciiTheme="majorHAnsi" w:eastAsia="MS Mincho" w:hAnsiTheme="majorHAnsi" w:cstheme="majorHAnsi"/>
          <w:sz w:val="22"/>
          <w:szCs w:val="22"/>
          <w:lang w:eastAsia="ja-JP"/>
        </w:rPr>
        <w:t>忠泰美術館は</w:t>
      </w:r>
      <w:r w:rsidRPr="005717AE">
        <w:rPr>
          <w:rFonts w:asciiTheme="majorHAnsi" w:eastAsia="MS Mincho" w:hAnsiTheme="majorHAnsi" w:cstheme="majorHAnsi"/>
          <w:sz w:val="22"/>
          <w:szCs w:val="22"/>
          <w:lang w:eastAsia="ja-JP"/>
        </w:rPr>
        <w:t>2016</w:t>
      </w:r>
      <w:r w:rsidRPr="005717AE">
        <w:rPr>
          <w:rFonts w:asciiTheme="majorHAnsi" w:eastAsia="MS Mincho" w:hAnsiTheme="majorHAnsi" w:cstheme="majorHAnsi"/>
          <w:sz w:val="22"/>
          <w:szCs w:val="22"/>
          <w:lang w:eastAsia="ja-JP"/>
        </w:rPr>
        <w:t>年の開館以来、継続的な芸術活動プロジェクト「オフサイト・プロジェクト（</w:t>
      </w:r>
      <w:r w:rsidRPr="005717AE">
        <w:rPr>
          <w:rFonts w:asciiTheme="majorHAnsi" w:eastAsia="MS Mincho" w:hAnsiTheme="majorHAnsi" w:cstheme="majorHAnsi"/>
          <w:sz w:val="22"/>
          <w:szCs w:val="22"/>
          <w:lang w:eastAsia="ja-JP"/>
        </w:rPr>
        <w:t>Off-Site Project</w:t>
      </w:r>
      <w:r w:rsidRPr="005717AE">
        <w:rPr>
          <w:rFonts w:asciiTheme="majorHAnsi" w:eastAsia="MS Mincho" w:hAnsiTheme="majorHAnsi" w:cstheme="majorHAnsi"/>
          <w:sz w:val="22"/>
          <w:szCs w:val="22"/>
          <w:lang w:eastAsia="ja-JP"/>
        </w:rPr>
        <w:t>）」を通じて、さまざまなクリエイターを迎え、美術館の既存の空間を超えた非典型的な展示空間での創作活動を展開してきた。建築とアートの実践を融合させることで「</w:t>
      </w:r>
      <w:r w:rsidRPr="005717AE">
        <w:rPr>
          <w:rFonts w:asciiTheme="majorHAnsi" w:eastAsia="MS Mincho" w:hAnsiTheme="majorHAnsi" w:cstheme="majorHAnsi"/>
          <w:sz w:val="22"/>
          <w:szCs w:val="22"/>
          <w:lang w:eastAsia="ja-JP"/>
        </w:rPr>
        <w:t>Off</w:t>
      </w:r>
      <w:r w:rsidRPr="005717AE">
        <w:rPr>
          <w:rFonts w:asciiTheme="majorHAnsi" w:eastAsia="MS Mincho" w:hAnsiTheme="majorHAnsi" w:cstheme="majorHAnsi"/>
          <w:sz w:val="22"/>
          <w:szCs w:val="22"/>
          <w:lang w:eastAsia="ja-JP"/>
        </w:rPr>
        <w:t>」の概念を再解釈している。</w:t>
      </w:r>
      <w:r w:rsidRPr="005717AE">
        <w:rPr>
          <w:rFonts w:asciiTheme="majorHAnsi" w:eastAsia="MS Mincho" w:hAnsiTheme="majorHAnsi" w:cstheme="majorHAnsi"/>
          <w:sz w:val="22"/>
          <w:szCs w:val="22"/>
          <w:lang w:eastAsia="ja-JP"/>
        </w:rPr>
        <w:t>2021</w:t>
      </w:r>
      <w:r w:rsidRPr="005717AE">
        <w:rPr>
          <w:rFonts w:asciiTheme="majorHAnsi" w:eastAsia="MS Mincho" w:hAnsiTheme="majorHAnsi" w:cstheme="majorHAnsi"/>
          <w:sz w:val="22"/>
          <w:szCs w:val="22"/>
          <w:lang w:eastAsia="ja-JP"/>
        </w:rPr>
        <w:t>年には日本の建築家隈研吾氏との協力による「場所・インスピレーション</w:t>
      </w:r>
      <w:r w:rsidRPr="005717AE">
        <w:rPr>
          <w:rFonts w:asciiTheme="majorHAnsi" w:eastAsia="MS Mincho" w:hAnsiTheme="majorHAnsi" w:cstheme="majorHAnsi"/>
          <w:sz w:val="22"/>
          <w:szCs w:val="22"/>
          <w:lang w:eastAsia="ja-JP"/>
        </w:rPr>
        <w:t>——</w:t>
      </w:r>
      <w:r w:rsidRPr="005717AE">
        <w:rPr>
          <w:rFonts w:asciiTheme="majorHAnsi" w:eastAsia="MS Mincho" w:hAnsiTheme="majorHAnsi" w:cstheme="majorHAnsi"/>
          <w:sz w:val="22"/>
          <w:szCs w:val="22"/>
          <w:lang w:eastAsia="ja-JP"/>
        </w:rPr>
        <w:t>隈研吾展」を開催し、今年は日本の中堅建築家を代表する平田晃久氏を台湾に迎え、個展「平田晃久建築展</w:t>
      </w:r>
      <w:r w:rsidRPr="005717AE">
        <w:rPr>
          <w:rFonts w:asciiTheme="majorHAnsi" w:eastAsia="MS Mincho" w:hAnsiTheme="majorHAnsi" w:cstheme="majorHAnsi"/>
          <w:sz w:val="22"/>
          <w:szCs w:val="22"/>
          <w:lang w:eastAsia="ja-JP"/>
        </w:rPr>
        <w:t>─</w:t>
      </w:r>
      <w:r w:rsidRPr="005717AE">
        <w:rPr>
          <w:rFonts w:asciiTheme="majorHAnsi" w:eastAsia="MS Mincho" w:hAnsiTheme="majorHAnsi" w:cstheme="majorHAnsi"/>
          <w:sz w:val="22"/>
          <w:szCs w:val="22"/>
          <w:lang w:eastAsia="ja-JP"/>
        </w:rPr>
        <w:t>人間の波打ちぎわ」</w:t>
      </w:r>
      <w:r w:rsidR="006D59F2">
        <w:rPr>
          <w:rFonts w:asciiTheme="majorHAnsi" w:eastAsia="MS Mincho" w:hAnsiTheme="majorHAnsi" w:cstheme="majorHAnsi" w:hint="eastAsia"/>
          <w:sz w:val="22"/>
          <w:szCs w:val="22"/>
          <w:lang w:eastAsia="ja-JP"/>
        </w:rPr>
        <w:t>（台北）</w:t>
      </w:r>
      <w:r w:rsidRPr="005717AE">
        <w:rPr>
          <w:rFonts w:asciiTheme="majorHAnsi" w:eastAsia="MS Mincho" w:hAnsiTheme="majorHAnsi" w:cstheme="majorHAnsi"/>
          <w:sz w:val="22"/>
          <w:szCs w:val="22"/>
          <w:lang w:eastAsia="ja-JP"/>
        </w:rPr>
        <w:t>を開催する運びとなった。</w:t>
      </w:r>
    </w:p>
    <w:p w14:paraId="29FA7D1A" w14:textId="20C9F3ED" w:rsidR="00EE4127" w:rsidRPr="005717AE" w:rsidRDefault="00EE4127" w:rsidP="00EE4127">
      <w:pPr>
        <w:jc w:val="center"/>
        <w:rPr>
          <w:rFonts w:asciiTheme="majorHAnsi" w:eastAsia="MS Mincho" w:hAnsiTheme="majorHAnsi" w:cstheme="majorHAnsi"/>
          <w:sz w:val="22"/>
          <w:szCs w:val="22"/>
          <w:lang w:eastAsia="ja-JP"/>
        </w:rPr>
      </w:pPr>
      <w:r w:rsidRPr="005717AE">
        <w:rPr>
          <w:rFonts w:asciiTheme="majorHAnsi" w:eastAsia="MS Mincho" w:hAnsiTheme="majorHAnsi" w:cstheme="majorHAnsi"/>
          <w:sz w:val="22"/>
          <w:szCs w:val="22"/>
          <w:lang w:eastAsia="ja-JP"/>
        </w:rPr>
        <w:t xml:space="preserve"> </w:t>
      </w:r>
      <w:r w:rsidRPr="005717AE">
        <w:rPr>
          <w:rFonts w:asciiTheme="majorHAnsi" w:eastAsia="MS Mincho" w:hAnsiTheme="majorHAnsi" w:cstheme="majorHAnsi"/>
          <w:noProof/>
          <w:sz w:val="22"/>
          <w:szCs w:val="22"/>
        </w:rPr>
        <w:drawing>
          <wp:inline distT="0" distB="0" distL="0" distR="0" wp14:anchorId="05660339" wp14:editId="672C8076">
            <wp:extent cx="1888819" cy="1259212"/>
            <wp:effectExtent l="0" t="0" r="0" b="0"/>
            <wp:docPr id="105305826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058266" name="圖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8819" cy="1259212"/>
                    </a:xfrm>
                    <a:prstGeom prst="rect">
                      <a:avLst/>
                    </a:prstGeom>
                  </pic:spPr>
                </pic:pic>
              </a:graphicData>
            </a:graphic>
          </wp:inline>
        </w:drawing>
      </w:r>
      <w:r w:rsidRPr="005717AE">
        <w:rPr>
          <w:rFonts w:asciiTheme="majorHAnsi" w:eastAsia="MS Mincho" w:hAnsiTheme="majorHAnsi" w:cstheme="majorHAnsi"/>
          <w:sz w:val="22"/>
          <w:szCs w:val="22"/>
          <w:lang w:eastAsia="ja-JP"/>
        </w:rPr>
        <w:t xml:space="preserve"> </w:t>
      </w:r>
      <w:r w:rsidRPr="005717AE">
        <w:rPr>
          <w:rFonts w:asciiTheme="majorHAnsi" w:eastAsia="MS Mincho" w:hAnsiTheme="majorHAnsi" w:cstheme="majorHAnsi"/>
          <w:noProof/>
          <w:sz w:val="22"/>
          <w:szCs w:val="22"/>
        </w:rPr>
        <w:drawing>
          <wp:inline distT="0" distB="0" distL="0" distR="0" wp14:anchorId="6393BAA4" wp14:editId="694069EC">
            <wp:extent cx="1888817" cy="1259999"/>
            <wp:effectExtent l="0" t="0" r="0" b="0"/>
            <wp:docPr id="9305324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32408" name="圖片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8817" cy="1259999"/>
                    </a:xfrm>
                    <a:prstGeom prst="rect">
                      <a:avLst/>
                    </a:prstGeom>
                  </pic:spPr>
                </pic:pic>
              </a:graphicData>
            </a:graphic>
          </wp:inline>
        </w:drawing>
      </w:r>
    </w:p>
    <w:p w14:paraId="78D51F8B" w14:textId="77777777" w:rsidR="005842F5" w:rsidRPr="005717AE" w:rsidRDefault="005842F5" w:rsidP="005842F5">
      <w:pPr>
        <w:jc w:val="both"/>
        <w:rPr>
          <w:rFonts w:asciiTheme="majorHAnsi" w:eastAsia="MS Mincho" w:hAnsiTheme="majorHAnsi" w:cstheme="majorHAnsi"/>
          <w:sz w:val="22"/>
          <w:szCs w:val="22"/>
          <w:lang w:eastAsia="ja-JP"/>
        </w:rPr>
      </w:pPr>
      <w:r w:rsidRPr="005717AE">
        <w:rPr>
          <w:rFonts w:asciiTheme="majorHAnsi" w:eastAsia="MS Mincho" w:hAnsiTheme="majorHAnsi" w:cstheme="majorHAnsi"/>
          <w:sz w:val="22"/>
          <w:szCs w:val="22"/>
          <w:lang w:eastAsia="ja-JP"/>
        </w:rPr>
        <w:lastRenderedPageBreak/>
        <w:t>伊東豊雄氏に師事した平田晃久氏の作品は人間と自然の思考を融合させ、理論と革新的な設計の実力を兼ね備えている。近年は台湾においても多くの建築プロジェクトが進行中であり、忠泰美術館での</w:t>
      </w:r>
      <w:r w:rsidRPr="005717AE">
        <w:rPr>
          <w:rFonts w:asciiTheme="majorHAnsi" w:eastAsia="MS Mincho" w:hAnsiTheme="majorHAnsi" w:cstheme="majorHAnsi"/>
          <w:sz w:val="22"/>
          <w:szCs w:val="22"/>
          <w:lang w:eastAsia="ja-JP"/>
        </w:rPr>
        <w:t>2019</w:t>
      </w:r>
      <w:r w:rsidRPr="005717AE">
        <w:rPr>
          <w:rFonts w:asciiTheme="majorHAnsi" w:eastAsia="MS Mincho" w:hAnsiTheme="majorHAnsi" w:cstheme="majorHAnsi"/>
          <w:sz w:val="22"/>
          <w:szCs w:val="22"/>
          <w:lang w:eastAsia="ja-JP"/>
        </w:rPr>
        <w:t>年の「人間自然</w:t>
      </w:r>
      <w:r w:rsidRPr="005717AE">
        <w:rPr>
          <w:rFonts w:asciiTheme="majorHAnsi" w:eastAsia="MS Mincho" w:hAnsiTheme="majorHAnsi" w:cstheme="majorHAnsi"/>
          <w:sz w:val="22"/>
          <w:szCs w:val="22"/>
          <w:lang w:eastAsia="ja-JP"/>
        </w:rPr>
        <w:t>─</w:t>
      </w:r>
      <w:r w:rsidRPr="005717AE">
        <w:rPr>
          <w:rFonts w:asciiTheme="majorHAnsi" w:eastAsia="MS Mincho" w:hAnsiTheme="majorHAnsi" w:cstheme="majorHAnsi"/>
          <w:sz w:val="22"/>
          <w:szCs w:val="22"/>
          <w:lang w:eastAsia="ja-JP"/>
        </w:rPr>
        <w:t>平田晃久個展」に続き、再び個展を実現した。今回の展覧会では、平田氏のこれまでの進化と革新を振り返る展示を行い、来場者に建築家の成長を新しい視点で感じ取る機会を提供する。</w:t>
      </w:r>
    </w:p>
    <w:p w14:paraId="2F8464D2" w14:textId="77777777" w:rsidR="005842F5" w:rsidRPr="005717AE" w:rsidRDefault="005842F5" w:rsidP="005842F5">
      <w:pPr>
        <w:jc w:val="both"/>
        <w:rPr>
          <w:rFonts w:asciiTheme="majorHAnsi" w:eastAsia="MS Mincho" w:hAnsiTheme="majorHAnsi" w:cstheme="majorHAnsi"/>
          <w:sz w:val="22"/>
          <w:szCs w:val="22"/>
          <w:lang w:eastAsia="ja-JP"/>
        </w:rPr>
      </w:pPr>
    </w:p>
    <w:p w14:paraId="21B2FFA7" w14:textId="232816A7" w:rsidR="00B60048" w:rsidRPr="005717AE" w:rsidRDefault="005842F5" w:rsidP="005842F5">
      <w:pPr>
        <w:jc w:val="both"/>
        <w:rPr>
          <w:rFonts w:asciiTheme="majorHAnsi" w:eastAsia="MS Mincho" w:hAnsiTheme="majorHAnsi" w:cstheme="majorHAnsi"/>
          <w:sz w:val="22"/>
          <w:szCs w:val="22"/>
          <w:lang w:eastAsia="ja-JP"/>
        </w:rPr>
      </w:pPr>
      <w:r w:rsidRPr="005717AE">
        <w:rPr>
          <w:rFonts w:asciiTheme="majorHAnsi" w:eastAsia="MS Mincho" w:hAnsiTheme="majorHAnsi" w:cstheme="majorHAnsi"/>
          <w:sz w:val="22"/>
          <w:szCs w:val="22"/>
          <w:lang w:eastAsia="ja-JP"/>
        </w:rPr>
        <w:t>今回の展覧会は「人間の波打ちぎわ」がテーマであり、絶えず変容する人間の生活様式と価値観の中で、建築が未来のニーズにどう応え、人間と自然の共生の新たな可能性を探求するものである。平田氏は当初からの核心的な概念である「からまりしろ」を通じて、建築が生態系のように人間と自然が共生する有機的な場であるべきだと考えており、近年は「響き」という概念を導入し、人間の意識、知覚、時空といった目に見えない要素をさらに掘り下げ、過去、現在、未来の思想が交わる場所としての建築の可能性を模索している。</w:t>
      </w:r>
    </w:p>
    <w:p w14:paraId="33F935DF" w14:textId="77777777" w:rsidR="005842F5" w:rsidRPr="005717AE" w:rsidRDefault="005842F5" w:rsidP="005842F5">
      <w:pPr>
        <w:jc w:val="both"/>
        <w:rPr>
          <w:rFonts w:asciiTheme="majorHAnsi" w:eastAsia="MS Mincho" w:hAnsiTheme="majorHAnsi" w:cstheme="majorHAnsi"/>
          <w:sz w:val="22"/>
          <w:szCs w:val="22"/>
          <w:lang w:eastAsia="ja-JP"/>
        </w:rPr>
      </w:pPr>
    </w:p>
    <w:p w14:paraId="6B066EE6" w14:textId="3AED002D" w:rsidR="00B60048" w:rsidRPr="005717AE" w:rsidRDefault="005842F5">
      <w:pPr>
        <w:jc w:val="both"/>
        <w:rPr>
          <w:rFonts w:asciiTheme="majorHAnsi" w:eastAsia="MS Mincho" w:hAnsiTheme="majorHAnsi" w:cstheme="majorHAnsi"/>
          <w:b/>
          <w:bCs/>
          <w:sz w:val="22"/>
          <w:szCs w:val="22"/>
          <w:u w:val="single"/>
          <w:lang w:eastAsia="ja-JP"/>
        </w:rPr>
      </w:pPr>
      <w:r w:rsidRPr="005717AE">
        <w:rPr>
          <w:rFonts w:asciiTheme="majorHAnsi" w:eastAsia="MS Mincho" w:hAnsiTheme="majorHAnsi" w:cstheme="majorHAnsi"/>
          <w:b/>
          <w:bCs/>
          <w:sz w:val="22"/>
          <w:szCs w:val="22"/>
          <w:u w:val="single"/>
          <w:lang w:eastAsia="ja-JP"/>
        </w:rPr>
        <w:t>テーマ１　からまりしろ</w:t>
      </w:r>
      <w:r w:rsidRPr="005717AE">
        <w:rPr>
          <w:rFonts w:asciiTheme="majorHAnsi" w:eastAsia="MS Mincho" w:hAnsiTheme="majorHAnsi" w:cstheme="majorHAnsi"/>
          <w:b/>
          <w:bCs/>
          <w:sz w:val="22"/>
          <w:szCs w:val="22"/>
          <w:u w:val="single"/>
          <w:lang w:eastAsia="ja-JP"/>
        </w:rPr>
        <w:t>―</w:t>
      </w:r>
      <w:r w:rsidRPr="005717AE">
        <w:rPr>
          <w:rFonts w:asciiTheme="majorHAnsi" w:eastAsia="MS Mincho" w:hAnsiTheme="majorHAnsi" w:cstheme="majorHAnsi"/>
          <w:b/>
          <w:bCs/>
          <w:sz w:val="22"/>
          <w:szCs w:val="22"/>
          <w:u w:val="single"/>
          <w:lang w:eastAsia="ja-JP"/>
        </w:rPr>
        <w:t>身体の波打ちぎわ</w:t>
      </w:r>
    </w:p>
    <w:p w14:paraId="5F630816" w14:textId="529D527F" w:rsidR="00B60048" w:rsidRPr="005717AE" w:rsidRDefault="005842F5">
      <w:pPr>
        <w:jc w:val="both"/>
        <w:rPr>
          <w:rFonts w:asciiTheme="majorHAnsi" w:eastAsia="MS Mincho" w:hAnsiTheme="majorHAnsi" w:cstheme="majorHAnsi"/>
          <w:sz w:val="22"/>
          <w:szCs w:val="22"/>
          <w:lang w:eastAsia="ja-JP"/>
        </w:rPr>
      </w:pPr>
      <w:r w:rsidRPr="005717AE">
        <w:rPr>
          <w:rFonts w:asciiTheme="majorHAnsi" w:eastAsia="MS Mincho" w:hAnsiTheme="majorHAnsi" w:cstheme="majorHAnsi"/>
          <w:sz w:val="22"/>
          <w:szCs w:val="22"/>
          <w:lang w:eastAsia="ja-JP"/>
        </w:rPr>
        <w:t>テーマ１では、複数のキーワードを通じてその理念を表現している。「見通せない空間」はつながりながらも未知の曖昧な境界を持ち、現代の人間関係を反映する。「ひだ」は煙やサンゴ礁等、自己増殖する自然の幾何学的原理を模倣して空間の使用面積を増やし、「ライン」は枝のまわりに鳥のすみかができるように、緑のまわりに絡み合う空間を創造する。「樹」は建築の理想形として万物共生のもととなり、「発酵」は人と建築、都市が自然と融合することを可能にする。</w:t>
      </w:r>
      <w:r w:rsidRPr="005717AE">
        <w:rPr>
          <w:rFonts w:asciiTheme="majorHAnsi" w:eastAsia="MS Mincho" w:hAnsiTheme="majorHAnsi" w:cstheme="majorHAnsi"/>
          <w:sz w:val="22"/>
          <w:szCs w:val="22"/>
          <w:lang w:eastAsia="ja-JP"/>
        </w:rPr>
        <w:t xml:space="preserve"> </w:t>
      </w:r>
    </w:p>
    <w:p w14:paraId="1839E4D3" w14:textId="5D2798A4" w:rsidR="00734B2A" w:rsidRPr="005717AE" w:rsidRDefault="00734B2A" w:rsidP="00734B2A">
      <w:pPr>
        <w:jc w:val="center"/>
        <w:rPr>
          <w:rFonts w:asciiTheme="majorHAnsi" w:eastAsia="MS Mincho" w:hAnsiTheme="majorHAnsi" w:cstheme="majorHAnsi"/>
          <w:sz w:val="22"/>
          <w:szCs w:val="22"/>
          <w:lang w:eastAsia="ja-JP"/>
        </w:rPr>
      </w:pPr>
      <w:r w:rsidRPr="005717AE">
        <w:rPr>
          <w:rFonts w:asciiTheme="majorHAnsi" w:eastAsia="MS Mincho" w:hAnsiTheme="majorHAnsi" w:cstheme="majorHAnsi"/>
          <w:noProof/>
          <w:sz w:val="22"/>
          <w:szCs w:val="22"/>
        </w:rPr>
        <w:drawing>
          <wp:inline distT="0" distB="0" distL="0" distR="0" wp14:anchorId="3E831E39" wp14:editId="60D7AA8B">
            <wp:extent cx="1889899" cy="1260000"/>
            <wp:effectExtent l="0" t="0" r="0" b="0"/>
            <wp:docPr id="20412035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03582" name="圖片 20412035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9899" cy="1260000"/>
                    </a:xfrm>
                    <a:prstGeom prst="rect">
                      <a:avLst/>
                    </a:prstGeom>
                  </pic:spPr>
                </pic:pic>
              </a:graphicData>
            </a:graphic>
          </wp:inline>
        </w:drawing>
      </w:r>
      <w:r w:rsidRPr="005717AE">
        <w:rPr>
          <w:rFonts w:asciiTheme="majorHAnsi" w:eastAsia="MS Mincho" w:hAnsiTheme="majorHAnsi" w:cstheme="majorHAnsi"/>
          <w:sz w:val="22"/>
          <w:szCs w:val="22"/>
          <w:lang w:eastAsia="ja-JP"/>
        </w:rPr>
        <w:t xml:space="preserve"> </w:t>
      </w:r>
      <w:r w:rsidRPr="005717AE">
        <w:rPr>
          <w:rFonts w:asciiTheme="majorHAnsi" w:eastAsia="MS Mincho" w:hAnsiTheme="majorHAnsi" w:cstheme="majorHAnsi"/>
          <w:noProof/>
          <w:sz w:val="22"/>
          <w:szCs w:val="22"/>
        </w:rPr>
        <w:drawing>
          <wp:inline distT="0" distB="0" distL="0" distR="0" wp14:anchorId="26793C7E" wp14:editId="22CB004F">
            <wp:extent cx="1680996" cy="1260000"/>
            <wp:effectExtent l="0" t="0" r="0" b="0"/>
            <wp:docPr id="83199959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99597" name="圖片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0996" cy="1260000"/>
                    </a:xfrm>
                    <a:prstGeom prst="rect">
                      <a:avLst/>
                    </a:prstGeom>
                  </pic:spPr>
                </pic:pic>
              </a:graphicData>
            </a:graphic>
          </wp:inline>
        </w:drawing>
      </w:r>
      <w:r w:rsidR="00BA5670" w:rsidRPr="005717AE">
        <w:rPr>
          <w:rFonts w:asciiTheme="majorHAnsi" w:eastAsia="MS Mincho" w:hAnsiTheme="majorHAnsi" w:cstheme="majorHAnsi"/>
          <w:sz w:val="22"/>
          <w:szCs w:val="22"/>
          <w:lang w:eastAsia="ja-JP"/>
        </w:rPr>
        <w:t xml:space="preserve"> </w:t>
      </w:r>
      <w:r w:rsidR="00BA5670" w:rsidRPr="005717AE">
        <w:rPr>
          <w:rFonts w:asciiTheme="majorHAnsi" w:eastAsia="MS Mincho" w:hAnsiTheme="majorHAnsi" w:cstheme="majorHAnsi"/>
          <w:noProof/>
          <w:sz w:val="22"/>
          <w:szCs w:val="22"/>
        </w:rPr>
        <w:drawing>
          <wp:inline distT="0" distB="0" distL="0" distR="0" wp14:anchorId="5E391168" wp14:editId="7D14D20C">
            <wp:extent cx="1888695" cy="1260000"/>
            <wp:effectExtent l="0" t="0" r="0" b="0"/>
            <wp:docPr id="18962904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290444" name="圖片 18962904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p>
    <w:p w14:paraId="5050E91E" w14:textId="65099B0E" w:rsidR="00B60048" w:rsidRPr="005717AE" w:rsidRDefault="005842F5">
      <w:pPr>
        <w:jc w:val="both"/>
        <w:rPr>
          <w:rFonts w:asciiTheme="majorHAnsi" w:eastAsia="MS Mincho" w:hAnsiTheme="majorHAnsi" w:cstheme="majorHAnsi"/>
          <w:sz w:val="22"/>
          <w:szCs w:val="22"/>
          <w:lang w:eastAsia="ja-JP"/>
        </w:rPr>
      </w:pPr>
      <w:r w:rsidRPr="005717AE">
        <w:rPr>
          <w:rFonts w:asciiTheme="majorHAnsi" w:eastAsia="MS Mincho" w:hAnsiTheme="majorHAnsi" w:cstheme="majorHAnsi"/>
          <w:sz w:val="22"/>
          <w:szCs w:val="22"/>
          <w:lang w:eastAsia="ja-JP"/>
        </w:rPr>
        <w:t>平田氏の東京での作品「</w:t>
      </w:r>
      <w:r w:rsidRPr="005717AE">
        <w:rPr>
          <w:rFonts w:asciiTheme="majorHAnsi" w:eastAsia="MS Mincho" w:hAnsiTheme="majorHAnsi" w:cstheme="majorHAnsi"/>
          <w:b/>
          <w:bCs/>
          <w:sz w:val="22"/>
          <w:szCs w:val="22"/>
          <w:lang w:eastAsia="ja-JP"/>
        </w:rPr>
        <w:t>Tree-ness house</w:t>
      </w:r>
      <w:r w:rsidRPr="005717AE">
        <w:rPr>
          <w:rFonts w:asciiTheme="majorHAnsi" w:eastAsia="MS Mincho" w:hAnsiTheme="majorHAnsi" w:cstheme="majorHAnsi"/>
          <w:sz w:val="22"/>
          <w:szCs w:val="22"/>
          <w:lang w:eastAsia="ja-JP"/>
        </w:rPr>
        <w:t>」は、住宅とギャラリーを組み合わせたもので、樹のように、箱／ひだ／植物を組み合わせた建物であり、内部空間を立体的にし、庭や道のような外部空間も含めた三次元的な空間を構築している。また、台北に建つ</w:t>
      </w:r>
      <w:r w:rsidRPr="005717AE">
        <w:rPr>
          <w:rFonts w:asciiTheme="majorHAnsi" w:eastAsia="MS Mincho" w:hAnsiTheme="majorHAnsi" w:cstheme="majorHAnsi"/>
          <w:sz w:val="22"/>
          <w:szCs w:val="22"/>
          <w:lang w:eastAsia="ja-JP"/>
        </w:rPr>
        <w:t>12</w:t>
      </w:r>
      <w:r w:rsidRPr="005717AE">
        <w:rPr>
          <w:rFonts w:asciiTheme="majorHAnsi" w:eastAsia="MS Mincho" w:hAnsiTheme="majorHAnsi" w:cstheme="majorHAnsi"/>
          <w:sz w:val="22"/>
          <w:szCs w:val="22"/>
          <w:lang w:eastAsia="ja-JP"/>
        </w:rPr>
        <w:t>階建ての集合住宅「</w:t>
      </w:r>
      <w:r w:rsidRPr="005717AE">
        <w:rPr>
          <w:rFonts w:asciiTheme="majorHAnsi" w:eastAsia="MS Mincho" w:hAnsiTheme="majorHAnsi" w:cstheme="majorHAnsi"/>
          <w:b/>
          <w:bCs/>
          <w:sz w:val="22"/>
          <w:szCs w:val="22"/>
          <w:lang w:eastAsia="ja-JP"/>
        </w:rPr>
        <w:t>富富話合</w:t>
      </w:r>
      <w:r w:rsidRPr="005717AE">
        <w:rPr>
          <w:rFonts w:asciiTheme="majorHAnsi" w:eastAsia="MS Mincho" w:hAnsiTheme="majorHAnsi" w:cstheme="majorHAnsi"/>
          <w:sz w:val="22"/>
          <w:szCs w:val="22"/>
          <w:lang w:eastAsia="ja-JP"/>
        </w:rPr>
        <w:t>」は、自然を都市に取り入れ、建築のセットバックを通じて全ての住戸に広々としたバルコニーを設け、屋根と植物で日光を調節し、立体的で快適な空間を創出している。</w:t>
      </w:r>
    </w:p>
    <w:p w14:paraId="3CF35FB0" w14:textId="77777777" w:rsidR="005842F5" w:rsidRPr="005717AE" w:rsidRDefault="005842F5">
      <w:pPr>
        <w:jc w:val="both"/>
        <w:rPr>
          <w:rFonts w:asciiTheme="majorHAnsi" w:eastAsia="MS Mincho" w:hAnsiTheme="majorHAnsi" w:cstheme="majorHAnsi"/>
          <w:sz w:val="22"/>
          <w:szCs w:val="22"/>
          <w:lang w:eastAsia="ja-JP"/>
        </w:rPr>
      </w:pPr>
    </w:p>
    <w:p w14:paraId="3FAFF1D9" w14:textId="77777777" w:rsidR="005842F5" w:rsidRPr="005717AE" w:rsidRDefault="005842F5">
      <w:pPr>
        <w:jc w:val="both"/>
        <w:rPr>
          <w:rFonts w:asciiTheme="majorHAnsi" w:eastAsia="MS Mincho" w:hAnsiTheme="majorHAnsi" w:cstheme="majorHAnsi"/>
          <w:b/>
          <w:sz w:val="22"/>
          <w:szCs w:val="22"/>
          <w:u w:val="single"/>
          <w:lang w:eastAsia="ja-JP"/>
        </w:rPr>
      </w:pPr>
      <w:r w:rsidRPr="005717AE">
        <w:rPr>
          <w:rFonts w:asciiTheme="majorHAnsi" w:eastAsia="MS Mincho" w:hAnsiTheme="majorHAnsi" w:cstheme="majorHAnsi"/>
          <w:b/>
          <w:sz w:val="22"/>
          <w:szCs w:val="22"/>
          <w:u w:val="single"/>
          <w:lang w:eastAsia="ja-JP"/>
        </w:rPr>
        <w:t>テーマ２　響き</w:t>
      </w:r>
      <w:r w:rsidRPr="005717AE">
        <w:rPr>
          <w:rFonts w:asciiTheme="majorHAnsi" w:eastAsia="MS Mincho" w:hAnsiTheme="majorHAnsi" w:cstheme="majorHAnsi"/>
          <w:b/>
          <w:sz w:val="22"/>
          <w:szCs w:val="22"/>
          <w:u w:val="single"/>
          <w:lang w:eastAsia="ja-JP"/>
        </w:rPr>
        <w:t>―</w:t>
      </w:r>
      <w:r w:rsidRPr="005717AE">
        <w:rPr>
          <w:rFonts w:asciiTheme="majorHAnsi" w:eastAsia="MS Mincho" w:hAnsiTheme="majorHAnsi" w:cstheme="majorHAnsi"/>
          <w:b/>
          <w:sz w:val="22"/>
          <w:szCs w:val="22"/>
          <w:u w:val="single"/>
          <w:lang w:eastAsia="ja-JP"/>
        </w:rPr>
        <w:t>意識の波打ちぎわ</w:t>
      </w:r>
    </w:p>
    <w:p w14:paraId="40CB4146" w14:textId="35D3B881" w:rsidR="00B60048" w:rsidRPr="005717AE" w:rsidRDefault="005842F5">
      <w:pPr>
        <w:jc w:val="both"/>
        <w:rPr>
          <w:rFonts w:asciiTheme="majorHAnsi" w:eastAsia="MS Mincho" w:hAnsiTheme="majorHAnsi" w:cstheme="majorHAnsi"/>
          <w:sz w:val="22"/>
          <w:szCs w:val="22"/>
          <w:lang w:eastAsia="ja-JP"/>
        </w:rPr>
      </w:pPr>
      <w:r w:rsidRPr="005717AE">
        <w:rPr>
          <w:rFonts w:asciiTheme="majorHAnsi" w:eastAsia="MS Mincho" w:hAnsiTheme="majorHAnsi" w:cstheme="majorHAnsi"/>
          <w:sz w:val="22"/>
          <w:szCs w:val="22"/>
          <w:lang w:eastAsia="ja-JP"/>
        </w:rPr>
        <w:t>平田氏は、無数の人間やデータが集まることで浮かびあがる性質について思索している。彼は、植物が揮発性の物質を介して香りや音のような感覚でコミュニケーションを取ることを例に、そういった性質を「響き」と表現する。建築は人間のニーズの産物として、無数の人々の考えを集約し、潜在的なつながりと共鳴を形成する。これらの「響き」は、現代建築に大きな影響を与えている。</w:t>
      </w:r>
    </w:p>
    <w:p w14:paraId="0C592328" w14:textId="121078F6" w:rsidR="00734B2A" w:rsidRPr="005717AE" w:rsidRDefault="00734B2A" w:rsidP="00734B2A">
      <w:pPr>
        <w:jc w:val="center"/>
        <w:rPr>
          <w:rFonts w:asciiTheme="majorHAnsi" w:eastAsia="MS Mincho" w:hAnsiTheme="majorHAnsi" w:cstheme="majorHAnsi"/>
          <w:sz w:val="22"/>
          <w:szCs w:val="22"/>
          <w:lang w:eastAsia="ja-JP"/>
        </w:rPr>
      </w:pPr>
      <w:r w:rsidRPr="005717AE">
        <w:rPr>
          <w:rFonts w:asciiTheme="majorHAnsi" w:eastAsia="MS Mincho" w:hAnsiTheme="majorHAnsi" w:cstheme="majorHAnsi"/>
          <w:noProof/>
          <w:sz w:val="22"/>
          <w:szCs w:val="22"/>
        </w:rPr>
        <w:drawing>
          <wp:inline distT="0" distB="0" distL="0" distR="0" wp14:anchorId="6751D43E" wp14:editId="09903A2F">
            <wp:extent cx="1889157" cy="1260000"/>
            <wp:effectExtent l="0" t="0" r="0" b="0"/>
            <wp:docPr id="856091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9129" name="圖片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9157" cy="1260000"/>
                    </a:xfrm>
                    <a:prstGeom prst="rect">
                      <a:avLst/>
                    </a:prstGeom>
                  </pic:spPr>
                </pic:pic>
              </a:graphicData>
            </a:graphic>
          </wp:inline>
        </w:drawing>
      </w:r>
      <w:r w:rsidRPr="005717AE">
        <w:rPr>
          <w:rFonts w:asciiTheme="majorHAnsi" w:eastAsia="MS Mincho" w:hAnsiTheme="majorHAnsi" w:cstheme="majorHAnsi"/>
          <w:sz w:val="22"/>
          <w:szCs w:val="22"/>
          <w:lang w:eastAsia="ja-JP"/>
        </w:rPr>
        <w:t xml:space="preserve"> </w:t>
      </w:r>
      <w:r w:rsidRPr="005717AE">
        <w:rPr>
          <w:rFonts w:asciiTheme="majorHAnsi" w:eastAsia="MS Mincho" w:hAnsiTheme="majorHAnsi" w:cstheme="majorHAnsi"/>
          <w:noProof/>
          <w:sz w:val="22"/>
          <w:szCs w:val="22"/>
        </w:rPr>
        <w:drawing>
          <wp:inline distT="0" distB="0" distL="0" distR="0" wp14:anchorId="614BCF55" wp14:editId="477FB6AF">
            <wp:extent cx="1678319" cy="1260000"/>
            <wp:effectExtent l="0" t="0" r="0" b="0"/>
            <wp:docPr id="6231206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20678" name="圖片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8319" cy="1260000"/>
                    </a:xfrm>
                    <a:prstGeom prst="rect">
                      <a:avLst/>
                    </a:prstGeom>
                  </pic:spPr>
                </pic:pic>
              </a:graphicData>
            </a:graphic>
          </wp:inline>
        </w:drawing>
      </w:r>
      <w:r w:rsidR="00BA5670" w:rsidRPr="005717AE">
        <w:rPr>
          <w:rFonts w:asciiTheme="majorHAnsi" w:eastAsia="MS Mincho" w:hAnsiTheme="majorHAnsi" w:cstheme="majorHAnsi"/>
          <w:sz w:val="22"/>
          <w:szCs w:val="22"/>
          <w:lang w:eastAsia="ja-JP"/>
        </w:rPr>
        <w:t xml:space="preserve"> </w:t>
      </w:r>
      <w:r w:rsidR="00BA5670" w:rsidRPr="005717AE">
        <w:rPr>
          <w:rFonts w:asciiTheme="majorHAnsi" w:eastAsia="MS Mincho" w:hAnsiTheme="majorHAnsi" w:cstheme="majorHAnsi"/>
          <w:noProof/>
          <w:sz w:val="22"/>
          <w:szCs w:val="22"/>
        </w:rPr>
        <w:drawing>
          <wp:inline distT="0" distB="0" distL="0" distR="0" wp14:anchorId="1CFD3F2D" wp14:editId="5F7285B1">
            <wp:extent cx="1888696" cy="1259917"/>
            <wp:effectExtent l="0" t="0" r="0" b="0"/>
            <wp:docPr id="126907736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77365" name="圖片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8696" cy="1259917"/>
                    </a:xfrm>
                    <a:prstGeom prst="rect">
                      <a:avLst/>
                    </a:prstGeom>
                  </pic:spPr>
                </pic:pic>
              </a:graphicData>
            </a:graphic>
          </wp:inline>
        </w:drawing>
      </w:r>
    </w:p>
    <w:p w14:paraId="56C1303B" w14:textId="4DB279B6" w:rsidR="00B60048" w:rsidRPr="005717AE" w:rsidRDefault="005842F5">
      <w:pPr>
        <w:jc w:val="both"/>
        <w:rPr>
          <w:rFonts w:asciiTheme="majorHAnsi" w:eastAsia="MS Mincho" w:hAnsiTheme="majorHAnsi" w:cstheme="majorHAnsi"/>
          <w:sz w:val="22"/>
          <w:szCs w:val="22"/>
          <w:lang w:eastAsia="ja-JP"/>
        </w:rPr>
      </w:pPr>
      <w:r w:rsidRPr="005717AE">
        <w:rPr>
          <w:rFonts w:asciiTheme="majorHAnsi" w:eastAsia="MS Mincho" w:hAnsiTheme="majorHAnsi" w:cstheme="majorHAnsi"/>
          <w:sz w:val="22"/>
          <w:szCs w:val="22"/>
          <w:lang w:eastAsia="ja-JP"/>
        </w:rPr>
        <w:t>「</w:t>
      </w:r>
      <w:r w:rsidRPr="005717AE">
        <w:rPr>
          <w:rFonts w:asciiTheme="majorHAnsi" w:eastAsia="MS Mincho" w:hAnsiTheme="majorHAnsi" w:cstheme="majorHAnsi"/>
          <w:b/>
          <w:bCs/>
          <w:sz w:val="22"/>
          <w:szCs w:val="22"/>
          <w:lang w:eastAsia="ja-JP"/>
        </w:rPr>
        <w:t>太田市美術館図書館</w:t>
      </w:r>
      <w:r w:rsidRPr="005717AE">
        <w:rPr>
          <w:rFonts w:asciiTheme="majorHAnsi" w:eastAsia="MS Mincho" w:hAnsiTheme="majorHAnsi" w:cstheme="majorHAnsi"/>
          <w:sz w:val="22"/>
          <w:szCs w:val="22"/>
          <w:lang w:eastAsia="ja-JP"/>
        </w:rPr>
        <w:t>」の設計過程において、平田氏は複数回のワークショップを開催し、市民や関係者の意見を積極的に聴取した。集団的な思考とフィードバックを繰り返し融合させる</w:t>
      </w:r>
      <w:r w:rsidRPr="005717AE">
        <w:rPr>
          <w:rFonts w:asciiTheme="majorHAnsi" w:eastAsia="MS Mincho" w:hAnsiTheme="majorHAnsi" w:cstheme="majorHAnsi"/>
          <w:sz w:val="22"/>
          <w:szCs w:val="22"/>
          <w:lang w:eastAsia="ja-JP"/>
        </w:rPr>
        <w:lastRenderedPageBreak/>
        <w:t>ことで、集合的無意識の「響き」を反映した空間を創造し、市民が集う文化拠点となった。現在、台湾で進行中の新作</w:t>
      </w:r>
      <w:r w:rsidRPr="005717AE">
        <w:rPr>
          <w:rFonts w:asciiTheme="majorHAnsi" w:eastAsia="MS Mincho" w:hAnsiTheme="majorHAnsi" w:cstheme="majorHAnsi"/>
          <w:b/>
          <w:bCs/>
          <w:sz w:val="22"/>
          <w:szCs w:val="22"/>
          <w:lang w:eastAsia="ja-JP"/>
        </w:rPr>
        <w:t>台湾大学「百歳記念館」</w:t>
      </w:r>
      <w:r w:rsidRPr="005717AE">
        <w:rPr>
          <w:rFonts w:asciiTheme="majorHAnsi" w:eastAsia="MS Mincho" w:hAnsiTheme="majorHAnsi" w:cstheme="majorHAnsi"/>
          <w:sz w:val="22"/>
          <w:szCs w:val="22"/>
          <w:lang w:eastAsia="ja-JP"/>
        </w:rPr>
        <w:t>では、博物館、多機能展示ホールを含む計画を立案している。</w:t>
      </w:r>
      <w:r w:rsidRPr="005717AE">
        <w:rPr>
          <w:rFonts w:asciiTheme="majorHAnsi" w:eastAsia="MS Mincho" w:hAnsiTheme="majorHAnsi" w:cstheme="majorHAnsi"/>
          <w:sz w:val="22"/>
          <w:szCs w:val="22"/>
          <w:lang w:eastAsia="ja-JP"/>
        </w:rPr>
        <w:t>Fragments</w:t>
      </w:r>
      <w:r w:rsidRPr="005717AE">
        <w:rPr>
          <w:rFonts w:asciiTheme="majorHAnsi" w:eastAsia="MS Mincho" w:hAnsiTheme="majorHAnsi" w:cstheme="majorHAnsi"/>
          <w:sz w:val="22"/>
          <w:szCs w:val="22"/>
          <w:lang w:eastAsia="ja-JP"/>
        </w:rPr>
        <w:t>という要素を導入し、変化ある展示空間と活動とのインタラクションを起こそうとしている。この、さまざまな展示や活動のきっかけとなる</w:t>
      </w:r>
      <w:r w:rsidRPr="005717AE">
        <w:rPr>
          <w:rFonts w:asciiTheme="majorHAnsi" w:eastAsia="MS Mincho" w:hAnsiTheme="majorHAnsi" w:cstheme="majorHAnsi"/>
          <w:sz w:val="22"/>
          <w:szCs w:val="22"/>
          <w:lang w:eastAsia="ja-JP"/>
        </w:rPr>
        <w:t xml:space="preserve">Fragments </w:t>
      </w:r>
      <w:r w:rsidRPr="005717AE">
        <w:rPr>
          <w:rFonts w:asciiTheme="majorHAnsi" w:eastAsia="MS Mincho" w:hAnsiTheme="majorHAnsi" w:cstheme="majorHAnsi"/>
          <w:sz w:val="22"/>
          <w:szCs w:val="22"/>
          <w:lang w:eastAsia="ja-JP"/>
        </w:rPr>
        <w:t>のかたちのスタディを、人間の思考と</w:t>
      </w:r>
      <w:r w:rsidRPr="005717AE">
        <w:rPr>
          <w:rFonts w:asciiTheme="majorHAnsi" w:eastAsia="MS Mincho" w:hAnsiTheme="majorHAnsi" w:cstheme="majorHAnsi"/>
          <w:sz w:val="22"/>
          <w:szCs w:val="22"/>
          <w:lang w:eastAsia="ja-JP"/>
        </w:rPr>
        <w:t>AI</w:t>
      </w:r>
      <w:r w:rsidRPr="005717AE">
        <w:rPr>
          <w:rFonts w:asciiTheme="majorHAnsi" w:eastAsia="MS Mincho" w:hAnsiTheme="majorHAnsi" w:cstheme="majorHAnsi"/>
          <w:sz w:val="22"/>
          <w:szCs w:val="22"/>
          <w:lang w:eastAsia="ja-JP"/>
        </w:rPr>
        <w:t>の思考をからませながら行なっている。</w:t>
      </w:r>
    </w:p>
    <w:p w14:paraId="76B2A53F" w14:textId="77777777" w:rsidR="005842F5" w:rsidRPr="005717AE" w:rsidRDefault="005842F5">
      <w:pPr>
        <w:jc w:val="both"/>
        <w:rPr>
          <w:rFonts w:asciiTheme="majorHAnsi" w:eastAsia="MS Mincho" w:hAnsiTheme="majorHAnsi" w:cstheme="majorHAnsi"/>
          <w:sz w:val="22"/>
          <w:szCs w:val="22"/>
          <w:lang w:eastAsia="ja-JP"/>
        </w:rPr>
      </w:pPr>
    </w:p>
    <w:p w14:paraId="5BD99DE7" w14:textId="77777777" w:rsidR="005842F5" w:rsidRPr="005717AE" w:rsidRDefault="005842F5">
      <w:pPr>
        <w:jc w:val="both"/>
        <w:rPr>
          <w:rFonts w:asciiTheme="majorHAnsi" w:eastAsia="MS Mincho" w:hAnsiTheme="majorHAnsi" w:cstheme="majorHAnsi"/>
          <w:b/>
          <w:sz w:val="22"/>
          <w:szCs w:val="22"/>
          <w:u w:val="single"/>
          <w:lang w:eastAsia="ja-JP"/>
        </w:rPr>
      </w:pPr>
      <w:r w:rsidRPr="005717AE">
        <w:rPr>
          <w:rFonts w:asciiTheme="majorHAnsi" w:eastAsia="MS Mincho" w:hAnsiTheme="majorHAnsi" w:cstheme="majorHAnsi"/>
          <w:b/>
          <w:sz w:val="22"/>
          <w:szCs w:val="22"/>
          <w:u w:val="single"/>
          <w:lang w:eastAsia="ja-JP"/>
        </w:rPr>
        <w:t>テーマ３　響きの響き</w:t>
      </w:r>
      <w:r w:rsidRPr="005717AE">
        <w:rPr>
          <w:rFonts w:asciiTheme="majorHAnsi" w:eastAsia="MS Mincho" w:hAnsiTheme="majorHAnsi" w:cstheme="majorHAnsi"/>
          <w:b/>
          <w:sz w:val="22"/>
          <w:szCs w:val="22"/>
          <w:u w:val="single"/>
          <w:lang w:eastAsia="ja-JP"/>
        </w:rPr>
        <w:t>―</w:t>
      </w:r>
      <w:r w:rsidRPr="005717AE">
        <w:rPr>
          <w:rFonts w:asciiTheme="majorHAnsi" w:eastAsia="MS Mincho" w:hAnsiTheme="majorHAnsi" w:cstheme="majorHAnsi"/>
          <w:b/>
          <w:sz w:val="22"/>
          <w:szCs w:val="22"/>
          <w:u w:val="single"/>
          <w:lang w:eastAsia="ja-JP"/>
        </w:rPr>
        <w:t>時空の波打ちぎわ</w:t>
      </w:r>
    </w:p>
    <w:p w14:paraId="501EF804" w14:textId="77777777" w:rsidR="005842F5" w:rsidRPr="005717AE" w:rsidRDefault="005842F5" w:rsidP="005842F5">
      <w:pPr>
        <w:jc w:val="both"/>
        <w:rPr>
          <w:rFonts w:asciiTheme="majorHAnsi" w:eastAsia="MS Mincho" w:hAnsiTheme="majorHAnsi" w:cstheme="majorHAnsi"/>
          <w:sz w:val="22"/>
          <w:szCs w:val="22"/>
          <w:lang w:eastAsia="ja-JP"/>
        </w:rPr>
      </w:pPr>
      <w:r w:rsidRPr="005717AE">
        <w:rPr>
          <w:rFonts w:asciiTheme="majorHAnsi" w:eastAsia="MS Mincho" w:hAnsiTheme="majorHAnsi" w:cstheme="majorHAnsi"/>
          <w:sz w:val="22"/>
          <w:szCs w:val="22"/>
          <w:lang w:eastAsia="ja-JP"/>
        </w:rPr>
        <w:t>さらに、平田氏は、建築と異なる時空の響きがどのように対話するかを思索している。彼は、現代の響きが過去の歴史や文化と重なり合う時、新たな共鳴が生まれると考える。建築は時空間と意識を超える「どこでもドア」のような存在となり、現代の生活ニーズに応えるだけでなく、過去の歴史的記憶と感覚を保持し、引き継がれることができる。</w:t>
      </w:r>
    </w:p>
    <w:p w14:paraId="5C500701" w14:textId="180A690B" w:rsidR="00734B2A" w:rsidRPr="005717AE" w:rsidRDefault="00734B2A" w:rsidP="00734B2A">
      <w:pPr>
        <w:jc w:val="center"/>
        <w:rPr>
          <w:rFonts w:asciiTheme="majorHAnsi" w:eastAsia="MS Mincho" w:hAnsiTheme="majorHAnsi" w:cstheme="majorHAnsi"/>
          <w:sz w:val="22"/>
          <w:szCs w:val="22"/>
          <w:lang w:eastAsia="ja-JP"/>
        </w:rPr>
      </w:pPr>
      <w:r w:rsidRPr="005717AE">
        <w:rPr>
          <w:rFonts w:asciiTheme="majorHAnsi" w:eastAsia="MS Mincho" w:hAnsiTheme="majorHAnsi" w:cstheme="majorHAnsi"/>
          <w:noProof/>
          <w:sz w:val="22"/>
          <w:szCs w:val="22"/>
        </w:rPr>
        <w:drawing>
          <wp:inline distT="0" distB="0" distL="0" distR="0" wp14:anchorId="50B57C94" wp14:editId="47B28CB7">
            <wp:extent cx="1890473" cy="1260000"/>
            <wp:effectExtent l="0" t="0" r="0" b="0"/>
            <wp:docPr id="2338648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64852" name="圖片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0473" cy="1260000"/>
                    </a:xfrm>
                    <a:prstGeom prst="rect">
                      <a:avLst/>
                    </a:prstGeom>
                  </pic:spPr>
                </pic:pic>
              </a:graphicData>
            </a:graphic>
          </wp:inline>
        </w:drawing>
      </w:r>
      <w:r w:rsidR="00501E9A" w:rsidRPr="005717AE">
        <w:rPr>
          <w:rFonts w:asciiTheme="majorHAnsi" w:eastAsia="MS Mincho" w:hAnsiTheme="majorHAnsi" w:cstheme="majorHAnsi"/>
          <w:sz w:val="22"/>
          <w:szCs w:val="22"/>
          <w:lang w:eastAsia="ja-JP"/>
        </w:rPr>
        <w:t xml:space="preserve"> </w:t>
      </w:r>
      <w:r w:rsidR="00501E9A" w:rsidRPr="005717AE">
        <w:rPr>
          <w:rFonts w:asciiTheme="majorHAnsi" w:eastAsia="MS Mincho" w:hAnsiTheme="majorHAnsi" w:cstheme="majorHAnsi"/>
          <w:noProof/>
          <w:sz w:val="22"/>
          <w:szCs w:val="22"/>
        </w:rPr>
        <w:drawing>
          <wp:inline distT="0" distB="0" distL="0" distR="0" wp14:anchorId="5E8F41B5" wp14:editId="3DC7D2A6">
            <wp:extent cx="1888698" cy="1260000"/>
            <wp:effectExtent l="0" t="0" r="0" b="0"/>
            <wp:docPr id="25626552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65521" name="圖片 2562655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8698" cy="1260000"/>
                    </a:xfrm>
                    <a:prstGeom prst="rect">
                      <a:avLst/>
                    </a:prstGeom>
                  </pic:spPr>
                </pic:pic>
              </a:graphicData>
            </a:graphic>
          </wp:inline>
        </w:drawing>
      </w:r>
    </w:p>
    <w:p w14:paraId="5EE5F027" w14:textId="363AE2C2" w:rsidR="005842F5" w:rsidRPr="005717AE" w:rsidRDefault="005842F5" w:rsidP="005842F5">
      <w:pPr>
        <w:jc w:val="both"/>
        <w:rPr>
          <w:rFonts w:asciiTheme="majorHAnsi" w:eastAsia="MS Mincho" w:hAnsiTheme="majorHAnsi" w:cstheme="majorHAnsi"/>
          <w:sz w:val="22"/>
          <w:szCs w:val="22"/>
          <w:lang w:eastAsia="ja-JP"/>
        </w:rPr>
      </w:pPr>
      <w:r w:rsidRPr="005717AE">
        <w:rPr>
          <w:rFonts w:asciiTheme="majorHAnsi" w:eastAsia="MS Mincho" w:hAnsiTheme="majorHAnsi" w:cstheme="majorHAnsi"/>
          <w:sz w:val="22"/>
          <w:szCs w:val="22"/>
          <w:lang w:eastAsia="ja-JP"/>
        </w:rPr>
        <w:t>2024</w:t>
      </w:r>
      <w:r w:rsidRPr="005717AE">
        <w:rPr>
          <w:rFonts w:asciiTheme="majorHAnsi" w:eastAsia="MS Mincho" w:hAnsiTheme="majorHAnsi" w:cstheme="majorHAnsi"/>
          <w:sz w:val="22"/>
          <w:szCs w:val="22"/>
          <w:lang w:eastAsia="ja-JP"/>
        </w:rPr>
        <w:t>年にオープンした東京・原宿の新ランドマークである「</w:t>
      </w:r>
      <w:r w:rsidRPr="005717AE">
        <w:rPr>
          <w:rFonts w:asciiTheme="majorHAnsi" w:eastAsia="MS Mincho" w:hAnsiTheme="majorHAnsi" w:cstheme="majorHAnsi"/>
          <w:b/>
          <w:bCs/>
          <w:sz w:val="22"/>
          <w:szCs w:val="22"/>
          <w:lang w:eastAsia="ja-JP"/>
        </w:rPr>
        <w:t>HARAKADO</w:t>
      </w:r>
      <w:r w:rsidRPr="005717AE">
        <w:rPr>
          <w:rFonts w:asciiTheme="majorHAnsi" w:eastAsia="MS Mincho" w:hAnsiTheme="majorHAnsi" w:cstheme="majorHAnsi"/>
          <w:sz w:val="22"/>
          <w:szCs w:val="22"/>
          <w:lang w:eastAsia="ja-JP"/>
        </w:rPr>
        <w:t>」は、「街を編む」の概念を取り入れたファサードが特徴で、立体的なカーテンウォールを通して空や表参道のケヤキ並木、と神宮の森の緑を映し出し、新しい建築と地域の歴史が共存する都市の姿を表現している。</w:t>
      </w:r>
      <w:r w:rsidRPr="005717AE">
        <w:rPr>
          <w:rFonts w:asciiTheme="majorHAnsi" w:eastAsia="MS Mincho" w:hAnsiTheme="majorHAnsi" w:cstheme="majorHAnsi"/>
          <w:sz w:val="22"/>
          <w:szCs w:val="22"/>
          <w:lang w:eastAsia="ja-JP"/>
        </w:rPr>
        <w:t>2025</w:t>
      </w:r>
      <w:r w:rsidRPr="005717AE">
        <w:rPr>
          <w:rFonts w:asciiTheme="majorHAnsi" w:eastAsia="MS Mincho" w:hAnsiTheme="majorHAnsi" w:cstheme="majorHAnsi"/>
          <w:sz w:val="22"/>
          <w:szCs w:val="22"/>
          <w:lang w:eastAsia="ja-JP"/>
        </w:rPr>
        <w:t>年の大阪万博に向けて設計された「</w:t>
      </w:r>
      <w:r w:rsidRPr="005717AE">
        <w:rPr>
          <w:rFonts w:asciiTheme="majorHAnsi" w:eastAsia="MS Mincho" w:hAnsiTheme="majorHAnsi" w:cstheme="majorHAnsi"/>
          <w:b/>
          <w:bCs/>
          <w:sz w:val="22"/>
          <w:szCs w:val="22"/>
          <w:lang w:eastAsia="ja-JP"/>
        </w:rPr>
        <w:t>EXPO National Day Hall "Ray Garden"</w:t>
      </w:r>
      <w:r w:rsidRPr="005717AE">
        <w:rPr>
          <w:rFonts w:asciiTheme="majorHAnsi" w:eastAsia="MS Mincho" w:hAnsiTheme="majorHAnsi" w:cstheme="majorHAnsi"/>
          <w:sz w:val="22"/>
          <w:szCs w:val="22"/>
          <w:lang w:eastAsia="ja-JP"/>
        </w:rPr>
        <w:t>」は、催事場、ラウンジ・ダイニング、展示場、小ステージを備える。複数の帯状のスラブにより構成された空間は、光や風、緑を取り入れ、帯の方向は、関西の地形のしわや、会場の定常風と合わせることで、ジオグラフィックな生命体としての地球の活動を照らしだしている。</w:t>
      </w:r>
    </w:p>
    <w:p w14:paraId="2966AED1" w14:textId="77777777" w:rsidR="00B60048" w:rsidRPr="005717AE" w:rsidRDefault="00B60048">
      <w:pPr>
        <w:jc w:val="both"/>
        <w:rPr>
          <w:rFonts w:asciiTheme="majorHAnsi" w:eastAsia="MS Mincho" w:hAnsiTheme="majorHAnsi" w:cstheme="majorHAnsi"/>
          <w:sz w:val="22"/>
          <w:szCs w:val="22"/>
          <w:lang w:eastAsia="ja-JP"/>
        </w:rPr>
      </w:pPr>
    </w:p>
    <w:p w14:paraId="31818839" w14:textId="77777777" w:rsidR="005842F5" w:rsidRPr="005717AE" w:rsidRDefault="005842F5">
      <w:pPr>
        <w:jc w:val="both"/>
        <w:rPr>
          <w:rFonts w:asciiTheme="majorHAnsi" w:eastAsia="MS Mincho" w:hAnsiTheme="majorHAnsi" w:cstheme="majorHAnsi"/>
          <w:b/>
          <w:sz w:val="22"/>
          <w:szCs w:val="22"/>
          <w:lang w:eastAsia="ja-JP"/>
        </w:rPr>
      </w:pPr>
      <w:r w:rsidRPr="005717AE">
        <w:rPr>
          <w:rFonts w:asciiTheme="majorHAnsi" w:eastAsia="MS Mincho" w:hAnsiTheme="majorHAnsi" w:cstheme="majorHAnsi"/>
          <w:b/>
          <w:sz w:val="22"/>
          <w:szCs w:val="22"/>
          <w:lang w:eastAsia="ja-JP"/>
        </w:rPr>
        <w:t>入場無料！毎週航空券を抽選！日本で建築巨匠の作品現場を探訪</w:t>
      </w:r>
    </w:p>
    <w:p w14:paraId="47B7693F" w14:textId="608EC9D6" w:rsidR="005842F5" w:rsidRPr="005717AE" w:rsidRDefault="005842F5">
      <w:pPr>
        <w:rPr>
          <w:rFonts w:asciiTheme="majorHAnsi" w:eastAsiaTheme="minorEastAsia" w:hAnsiTheme="majorHAnsi" w:cstheme="majorHAnsi"/>
          <w:sz w:val="22"/>
          <w:szCs w:val="22"/>
          <w:lang w:eastAsia="ja-JP"/>
        </w:rPr>
      </w:pPr>
      <w:r w:rsidRPr="005717AE">
        <w:rPr>
          <w:rFonts w:asciiTheme="majorHAnsi" w:eastAsia="MS Mincho" w:hAnsiTheme="majorHAnsi" w:cstheme="majorHAnsi"/>
          <w:sz w:val="22"/>
          <w:szCs w:val="22"/>
          <w:lang w:eastAsia="ja-JP"/>
        </w:rPr>
        <w:t>「平田晃久建築展</w:t>
      </w:r>
      <w:r w:rsidRPr="005717AE">
        <w:rPr>
          <w:rFonts w:asciiTheme="majorHAnsi" w:eastAsia="MS Mincho" w:hAnsiTheme="majorHAnsi" w:cstheme="majorHAnsi"/>
          <w:sz w:val="22"/>
          <w:szCs w:val="22"/>
          <w:lang w:eastAsia="ja-JP"/>
        </w:rPr>
        <w:t>─</w:t>
      </w:r>
      <w:r w:rsidRPr="005717AE">
        <w:rPr>
          <w:rFonts w:asciiTheme="majorHAnsi" w:eastAsia="MS Mincho" w:hAnsiTheme="majorHAnsi" w:cstheme="majorHAnsi"/>
          <w:sz w:val="22"/>
          <w:szCs w:val="22"/>
          <w:lang w:eastAsia="ja-JP"/>
        </w:rPr>
        <w:t>人間の波打ちぎわ」</w:t>
      </w:r>
      <w:r w:rsidR="006D59F2">
        <w:rPr>
          <w:rFonts w:asciiTheme="majorHAnsi" w:eastAsia="MS Mincho" w:hAnsiTheme="majorHAnsi" w:cstheme="majorHAnsi" w:hint="eastAsia"/>
          <w:sz w:val="22"/>
          <w:szCs w:val="22"/>
          <w:lang w:eastAsia="ja-JP"/>
        </w:rPr>
        <w:t>（台北）</w:t>
      </w:r>
      <w:r w:rsidRPr="005717AE">
        <w:rPr>
          <w:rFonts w:asciiTheme="majorHAnsi" w:eastAsia="MS Mincho" w:hAnsiTheme="majorHAnsi" w:cstheme="majorHAnsi"/>
          <w:sz w:val="22"/>
          <w:szCs w:val="22"/>
          <w:lang w:eastAsia="ja-JP"/>
        </w:rPr>
        <w:t>は、</w:t>
      </w:r>
      <w:r w:rsidRPr="005717AE">
        <w:rPr>
          <w:rFonts w:asciiTheme="majorHAnsi" w:eastAsia="MS Mincho" w:hAnsiTheme="majorHAnsi" w:cstheme="majorHAnsi"/>
          <w:sz w:val="22"/>
          <w:szCs w:val="22"/>
          <w:lang w:eastAsia="ja-JP"/>
        </w:rPr>
        <w:t>NOKE</w:t>
      </w:r>
      <w:r w:rsidRPr="005717AE">
        <w:rPr>
          <w:rFonts w:asciiTheme="majorHAnsi" w:eastAsia="MS Mincho" w:hAnsiTheme="majorHAnsi" w:cstheme="majorHAnsi"/>
          <w:sz w:val="22"/>
          <w:szCs w:val="22"/>
          <w:lang w:eastAsia="ja-JP"/>
        </w:rPr>
        <w:t>忠泰樂生活</w:t>
      </w:r>
      <w:r w:rsidRPr="005717AE">
        <w:rPr>
          <w:rFonts w:asciiTheme="majorHAnsi" w:eastAsia="MS Mincho" w:hAnsiTheme="majorHAnsi" w:cstheme="majorHAnsi"/>
          <w:sz w:val="22"/>
          <w:szCs w:val="22"/>
          <w:lang w:eastAsia="ja-JP"/>
        </w:rPr>
        <w:t>3</w:t>
      </w:r>
      <w:r w:rsidRPr="005717AE">
        <w:rPr>
          <w:rFonts w:asciiTheme="majorHAnsi" w:eastAsia="MS Mincho" w:hAnsiTheme="majorHAnsi" w:cstheme="majorHAnsi"/>
          <w:sz w:val="22"/>
          <w:szCs w:val="22"/>
          <w:lang w:eastAsia="ja-JP"/>
        </w:rPr>
        <w:t>階</w:t>
      </w:r>
      <w:r w:rsidRPr="005717AE">
        <w:rPr>
          <w:rFonts w:asciiTheme="majorHAnsi" w:eastAsia="MS Mincho" w:hAnsiTheme="majorHAnsi" w:cstheme="majorHAnsi"/>
          <w:sz w:val="22"/>
          <w:szCs w:val="22"/>
          <w:lang w:eastAsia="ja-JP"/>
        </w:rPr>
        <w:t>Uncanny</w:t>
      </w:r>
      <w:r w:rsidRPr="005717AE">
        <w:rPr>
          <w:rFonts w:asciiTheme="majorHAnsi" w:eastAsia="MS Mincho" w:hAnsiTheme="majorHAnsi" w:cstheme="majorHAnsi"/>
          <w:sz w:val="22"/>
          <w:szCs w:val="22"/>
          <w:lang w:eastAsia="ja-JP"/>
        </w:rPr>
        <w:t>にて</w:t>
      </w:r>
      <w:r w:rsidRPr="005717AE">
        <w:rPr>
          <w:rFonts w:asciiTheme="majorHAnsi" w:eastAsia="MS Mincho" w:hAnsiTheme="majorHAnsi" w:cstheme="majorHAnsi"/>
          <w:sz w:val="22"/>
          <w:szCs w:val="22"/>
          <w:lang w:eastAsia="ja-JP"/>
        </w:rPr>
        <w:t>2</w:t>
      </w:r>
      <w:r w:rsidRPr="005717AE">
        <w:rPr>
          <w:rFonts w:asciiTheme="majorHAnsi" w:eastAsia="MS Mincho" w:hAnsiTheme="majorHAnsi" w:cstheme="majorHAnsi"/>
          <w:sz w:val="22"/>
          <w:szCs w:val="22"/>
          <w:lang w:eastAsia="ja-JP"/>
        </w:rPr>
        <w:t>月</w:t>
      </w:r>
      <w:r w:rsidRPr="005717AE">
        <w:rPr>
          <w:rFonts w:asciiTheme="majorHAnsi" w:eastAsia="MS Mincho" w:hAnsiTheme="majorHAnsi" w:cstheme="majorHAnsi"/>
          <w:sz w:val="22"/>
          <w:szCs w:val="22"/>
          <w:lang w:eastAsia="ja-JP"/>
        </w:rPr>
        <w:t>15</w:t>
      </w:r>
      <w:r w:rsidRPr="005717AE">
        <w:rPr>
          <w:rFonts w:asciiTheme="majorHAnsi" w:eastAsia="MS Mincho" w:hAnsiTheme="majorHAnsi" w:cstheme="majorHAnsi"/>
          <w:sz w:val="22"/>
          <w:szCs w:val="22"/>
          <w:lang w:eastAsia="ja-JP"/>
        </w:rPr>
        <w:t>日から</w:t>
      </w:r>
      <w:r w:rsidRPr="005717AE">
        <w:rPr>
          <w:rFonts w:asciiTheme="majorHAnsi" w:eastAsia="MS Mincho" w:hAnsiTheme="majorHAnsi" w:cstheme="majorHAnsi"/>
          <w:sz w:val="22"/>
          <w:szCs w:val="22"/>
          <w:lang w:eastAsia="ja-JP"/>
        </w:rPr>
        <w:t>3</w:t>
      </w:r>
      <w:r w:rsidRPr="005717AE">
        <w:rPr>
          <w:rFonts w:asciiTheme="majorHAnsi" w:eastAsia="MS Mincho" w:hAnsiTheme="majorHAnsi" w:cstheme="majorHAnsi"/>
          <w:sz w:val="22"/>
          <w:szCs w:val="22"/>
          <w:lang w:eastAsia="ja-JP"/>
        </w:rPr>
        <w:t>月</w:t>
      </w:r>
      <w:r w:rsidRPr="005717AE">
        <w:rPr>
          <w:rFonts w:asciiTheme="majorHAnsi" w:eastAsia="MS Mincho" w:hAnsiTheme="majorHAnsi" w:cstheme="majorHAnsi"/>
          <w:sz w:val="22"/>
          <w:szCs w:val="22"/>
          <w:lang w:eastAsia="ja-JP"/>
        </w:rPr>
        <w:t>30</w:t>
      </w:r>
      <w:r w:rsidRPr="005717AE">
        <w:rPr>
          <w:rFonts w:asciiTheme="majorHAnsi" w:eastAsia="MS Mincho" w:hAnsiTheme="majorHAnsi" w:cstheme="majorHAnsi"/>
          <w:sz w:val="22"/>
          <w:szCs w:val="22"/>
          <w:lang w:eastAsia="ja-JP"/>
        </w:rPr>
        <w:t>日まで開催し、入場は無料である。展示期間中には講演会や専門家によるガイドツアーなどの関連イベントを予定しており、平田晃久氏は</w:t>
      </w:r>
      <w:r w:rsidRPr="005717AE">
        <w:rPr>
          <w:rFonts w:asciiTheme="majorHAnsi" w:eastAsia="MS Mincho" w:hAnsiTheme="majorHAnsi" w:cstheme="majorHAnsi"/>
          <w:sz w:val="22"/>
          <w:szCs w:val="22"/>
          <w:lang w:eastAsia="ja-JP"/>
        </w:rPr>
        <w:t>3</w:t>
      </w:r>
      <w:r w:rsidRPr="005717AE">
        <w:rPr>
          <w:rFonts w:asciiTheme="majorHAnsi" w:eastAsia="MS Mincho" w:hAnsiTheme="majorHAnsi" w:cstheme="majorHAnsi"/>
          <w:sz w:val="22"/>
          <w:szCs w:val="22"/>
          <w:lang w:eastAsia="ja-JP"/>
        </w:rPr>
        <w:t>月</w:t>
      </w:r>
      <w:r w:rsidRPr="005717AE">
        <w:rPr>
          <w:rFonts w:asciiTheme="majorHAnsi" w:eastAsia="MS Mincho" w:hAnsiTheme="majorHAnsi" w:cstheme="majorHAnsi"/>
          <w:sz w:val="22"/>
          <w:szCs w:val="22"/>
          <w:lang w:eastAsia="ja-JP"/>
        </w:rPr>
        <w:t>22</w:t>
      </w:r>
      <w:r w:rsidRPr="005717AE">
        <w:rPr>
          <w:rFonts w:asciiTheme="majorHAnsi" w:eastAsia="MS Mincho" w:hAnsiTheme="majorHAnsi" w:cstheme="majorHAnsi"/>
          <w:sz w:val="22"/>
          <w:szCs w:val="22"/>
          <w:lang w:eastAsia="ja-JP"/>
        </w:rPr>
        <w:t>日に来台し、講演会を通じて、来場者と直接対話しながら建築哲学と創作理念を共有する。展覧会を訪れると、毎週抽選で台北</w:t>
      </w:r>
      <w:r w:rsidRPr="005717AE">
        <w:rPr>
          <w:rFonts w:asciiTheme="majorHAnsi" w:eastAsia="MS Mincho" w:hAnsiTheme="majorHAnsi" w:cstheme="majorHAnsi"/>
          <w:sz w:val="22"/>
          <w:szCs w:val="22"/>
          <w:lang w:eastAsia="ja-JP"/>
        </w:rPr>
        <w:t>-</w:t>
      </w:r>
      <w:r w:rsidRPr="005717AE">
        <w:rPr>
          <w:rFonts w:asciiTheme="majorHAnsi" w:eastAsia="MS Mincho" w:hAnsiTheme="majorHAnsi" w:cstheme="majorHAnsi"/>
          <w:sz w:val="22"/>
          <w:szCs w:val="22"/>
          <w:lang w:eastAsia="ja-JP"/>
        </w:rPr>
        <w:t>東京間の往復航空券が当たるチャンス！当選者は日本へ渡航し、平田晃久氏の建築作品を現地で堪能することができる！イベントや特典の詳細は、忠泰美術館公式ウェブサイトをご覧ください。</w:t>
      </w:r>
    </w:p>
    <w:p w14:paraId="196470C2" w14:textId="77777777" w:rsidR="004A4F7C" w:rsidRPr="005717AE" w:rsidRDefault="004A4F7C">
      <w:pPr>
        <w:rPr>
          <w:rFonts w:asciiTheme="majorHAnsi" w:eastAsia="MS Mincho" w:hAnsiTheme="majorHAnsi" w:cstheme="majorHAnsi"/>
          <w:b/>
          <w:lang w:eastAsia="ja-JP"/>
        </w:rPr>
      </w:pPr>
      <w:r w:rsidRPr="005717AE">
        <w:rPr>
          <w:rFonts w:asciiTheme="majorHAnsi" w:eastAsia="MS Mincho" w:hAnsiTheme="majorHAnsi" w:cstheme="majorHAnsi"/>
          <w:b/>
          <w:lang w:eastAsia="ja-JP"/>
        </w:rPr>
        <w:br w:type="page"/>
      </w:r>
    </w:p>
    <w:p w14:paraId="6B559CC1" w14:textId="05834E6D" w:rsidR="00B60048" w:rsidRPr="005717AE" w:rsidRDefault="00992000">
      <w:pPr>
        <w:rPr>
          <w:rFonts w:asciiTheme="majorHAnsi" w:eastAsia="MS Mincho" w:hAnsiTheme="majorHAnsi" w:cstheme="majorHAnsi"/>
          <w:b/>
          <w:lang w:eastAsia="ja-JP"/>
        </w:rPr>
      </w:pPr>
      <w:r w:rsidRPr="005717AE">
        <w:rPr>
          <w:rFonts w:asciiTheme="majorHAnsi" w:eastAsia="MS Mincho" w:hAnsiTheme="majorHAnsi" w:cstheme="majorHAnsi"/>
          <w:b/>
          <w:lang w:eastAsia="ja-JP"/>
        </w:rPr>
        <w:lastRenderedPageBreak/>
        <w:t>【展覽資訊】</w:t>
      </w:r>
    </w:p>
    <w:p w14:paraId="22FF62DF" w14:textId="4FEDDDD5" w:rsidR="00FD0225" w:rsidRPr="005717AE" w:rsidRDefault="00FD0225">
      <w:pPr>
        <w:rPr>
          <w:rFonts w:asciiTheme="majorHAnsi" w:eastAsia="MS Mincho" w:hAnsiTheme="majorHAnsi" w:cstheme="majorHAnsi"/>
          <w:b/>
          <w:sz w:val="22"/>
          <w:szCs w:val="22"/>
          <w:shd w:val="clear" w:color="auto" w:fill="D9D9D9"/>
          <w:lang w:eastAsia="ja-JP"/>
        </w:rPr>
      </w:pPr>
      <w:r w:rsidRPr="005717AE">
        <w:rPr>
          <w:rFonts w:asciiTheme="majorHAnsi" w:eastAsia="MS Mincho" w:hAnsiTheme="majorHAnsi" w:cstheme="majorHAnsi"/>
          <w:b/>
          <w:sz w:val="22"/>
          <w:szCs w:val="22"/>
          <w:shd w:val="clear" w:color="auto" w:fill="D9D9D9"/>
          <w:lang w:eastAsia="ja-JP"/>
        </w:rPr>
        <w:t>忠泰美術館</w:t>
      </w:r>
      <w:r w:rsidRPr="005717AE">
        <w:rPr>
          <w:rFonts w:asciiTheme="majorHAnsi" w:eastAsia="MS Mincho" w:hAnsiTheme="majorHAnsi" w:cstheme="majorHAnsi"/>
          <w:b/>
          <w:sz w:val="22"/>
          <w:szCs w:val="22"/>
          <w:shd w:val="clear" w:color="auto" w:fill="D9D9D9"/>
          <w:lang w:eastAsia="ja-JP"/>
        </w:rPr>
        <w:t>2025</w:t>
      </w:r>
      <w:r w:rsidRPr="005717AE">
        <w:rPr>
          <w:rFonts w:asciiTheme="majorHAnsi" w:eastAsia="MS Mincho" w:hAnsiTheme="majorHAnsi" w:cstheme="majorHAnsi"/>
          <w:b/>
          <w:sz w:val="22"/>
          <w:szCs w:val="22"/>
          <w:shd w:val="clear" w:color="auto" w:fill="D9D9D9"/>
          <w:lang w:eastAsia="ja-JP"/>
        </w:rPr>
        <w:t>オフサイト・プロジェクト「平田晃久</w:t>
      </w:r>
      <w:r w:rsidRPr="005717AE">
        <w:rPr>
          <w:rFonts w:asciiTheme="majorHAnsi" w:eastAsia="MS Mincho" w:hAnsiTheme="majorHAnsi" w:cstheme="majorHAnsi"/>
          <w:b/>
          <w:sz w:val="22"/>
          <w:szCs w:val="22"/>
          <w:shd w:val="clear" w:color="auto" w:fill="D9D9D9"/>
          <w:lang w:eastAsia="ja-JP"/>
        </w:rPr>
        <w:t>─</w:t>
      </w:r>
      <w:r w:rsidRPr="005717AE">
        <w:rPr>
          <w:rFonts w:asciiTheme="majorHAnsi" w:eastAsia="MS Mincho" w:hAnsiTheme="majorHAnsi" w:cstheme="majorHAnsi"/>
          <w:b/>
          <w:sz w:val="22"/>
          <w:szCs w:val="22"/>
          <w:shd w:val="clear" w:color="auto" w:fill="D9D9D9"/>
          <w:lang w:eastAsia="ja-JP"/>
        </w:rPr>
        <w:t>人間の波打ちぎわ」（台北）</w:t>
      </w:r>
    </w:p>
    <w:p w14:paraId="0FAE1963" w14:textId="1448D8D9" w:rsidR="00B60048" w:rsidRPr="005717AE" w:rsidRDefault="00992000">
      <w:pPr>
        <w:rPr>
          <w:rFonts w:asciiTheme="majorHAnsi" w:eastAsia="MS Mincho" w:hAnsiTheme="majorHAnsi" w:cstheme="majorHAnsi"/>
          <w:b/>
          <w:i/>
          <w:sz w:val="22"/>
          <w:szCs w:val="22"/>
          <w:shd w:val="clear" w:color="auto" w:fill="D9D9D9"/>
        </w:rPr>
      </w:pPr>
      <w:r w:rsidRPr="005717AE">
        <w:rPr>
          <w:rFonts w:asciiTheme="majorHAnsi" w:eastAsia="MS Mincho" w:hAnsiTheme="majorHAnsi" w:cstheme="majorHAnsi"/>
          <w:b/>
          <w:i/>
          <w:sz w:val="22"/>
          <w:szCs w:val="22"/>
          <w:shd w:val="clear" w:color="auto" w:fill="D9D9D9"/>
        </w:rPr>
        <w:t>Akihisa Hirata - Architecture Arises at the Water’s Edge for Humans</w:t>
      </w:r>
    </w:p>
    <w:p w14:paraId="0767B301" w14:textId="101F3D18" w:rsidR="005842F5" w:rsidRPr="005717AE" w:rsidRDefault="005842F5" w:rsidP="005842F5">
      <w:pPr>
        <w:rPr>
          <w:rFonts w:asciiTheme="majorHAnsi" w:eastAsia="MS Mincho" w:hAnsiTheme="majorHAnsi" w:cstheme="majorHAnsi"/>
          <w:sz w:val="22"/>
          <w:szCs w:val="22"/>
        </w:rPr>
      </w:pPr>
      <w:r w:rsidRPr="005717AE">
        <w:rPr>
          <w:rFonts w:asciiTheme="majorHAnsi" w:eastAsia="MS Mincho" w:hAnsiTheme="majorHAnsi" w:cstheme="majorHAnsi"/>
          <w:sz w:val="22"/>
          <w:szCs w:val="22"/>
        </w:rPr>
        <w:t>Date</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2025.2.15(Sat.)-2025.3.30(Sun.)</w:t>
      </w:r>
    </w:p>
    <w:p w14:paraId="304AE9C2" w14:textId="77777777" w:rsidR="005842F5" w:rsidRPr="005717AE" w:rsidRDefault="005842F5" w:rsidP="005842F5">
      <w:pPr>
        <w:rPr>
          <w:rFonts w:asciiTheme="majorHAnsi" w:eastAsia="MS Mincho" w:hAnsiTheme="majorHAnsi" w:cstheme="majorHAnsi"/>
          <w:sz w:val="22"/>
          <w:szCs w:val="22"/>
        </w:rPr>
      </w:pPr>
      <w:r w:rsidRPr="005717AE">
        <w:rPr>
          <w:rFonts w:asciiTheme="majorHAnsi" w:eastAsia="MS Mincho" w:hAnsiTheme="majorHAnsi" w:cstheme="majorHAnsi"/>
          <w:sz w:val="22"/>
          <w:szCs w:val="22"/>
        </w:rPr>
        <w:t>Venue</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NOKE 3F Uncanny (No. 200, Lequn 3rd Rd., Zhongshan Dist., Taipei City 104, Taiwan)</w:t>
      </w:r>
    </w:p>
    <w:p w14:paraId="44F67A63" w14:textId="77777777" w:rsidR="005842F5" w:rsidRPr="005717AE" w:rsidRDefault="005842F5" w:rsidP="005842F5">
      <w:pPr>
        <w:rPr>
          <w:rFonts w:asciiTheme="majorHAnsi" w:eastAsia="MS Mincho" w:hAnsiTheme="majorHAnsi" w:cstheme="majorHAnsi"/>
          <w:sz w:val="22"/>
          <w:szCs w:val="22"/>
        </w:rPr>
      </w:pPr>
      <w:r w:rsidRPr="005717AE">
        <w:rPr>
          <w:rFonts w:asciiTheme="majorHAnsi" w:eastAsia="MS Mincho" w:hAnsiTheme="majorHAnsi" w:cstheme="majorHAnsi"/>
          <w:sz w:val="22"/>
          <w:szCs w:val="22"/>
        </w:rPr>
        <w:t>Opening Hours</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SUN-THU 11:00-21:30, FRI-SAT 11:00-22:00</w:t>
      </w:r>
    </w:p>
    <w:p w14:paraId="34F9DFEE" w14:textId="6B04971D" w:rsidR="005842F5" w:rsidRPr="005717AE" w:rsidRDefault="005842F5" w:rsidP="005842F5">
      <w:pPr>
        <w:rPr>
          <w:rFonts w:asciiTheme="majorHAnsi" w:eastAsia="MS Mincho" w:hAnsiTheme="majorHAnsi" w:cstheme="majorHAnsi"/>
          <w:sz w:val="22"/>
          <w:szCs w:val="22"/>
        </w:rPr>
      </w:pPr>
      <w:r w:rsidRPr="005717AE">
        <w:rPr>
          <w:rFonts w:asciiTheme="majorHAnsi" w:eastAsia="MS Mincho" w:hAnsiTheme="majorHAnsi" w:cstheme="majorHAnsi"/>
          <w:sz w:val="22"/>
          <w:szCs w:val="22"/>
        </w:rPr>
        <w:t>Admission</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 xml:space="preserve">Free Admission </w:t>
      </w:r>
    </w:p>
    <w:p w14:paraId="73CAD520" w14:textId="77777777" w:rsidR="00CC4312" w:rsidRPr="005717AE" w:rsidRDefault="00CC4312" w:rsidP="00CC4312">
      <w:pPr>
        <w:rPr>
          <w:rFonts w:asciiTheme="majorHAnsi" w:eastAsia="MS Mincho" w:hAnsiTheme="majorHAnsi" w:cstheme="majorHAnsi"/>
          <w:sz w:val="22"/>
          <w:szCs w:val="22"/>
        </w:rPr>
      </w:pPr>
      <w:r w:rsidRPr="005717AE">
        <w:rPr>
          <w:rFonts w:asciiTheme="majorHAnsi" w:eastAsia="MS Mincho" w:hAnsiTheme="majorHAnsi" w:cstheme="majorHAnsi"/>
          <w:sz w:val="22"/>
          <w:szCs w:val="22"/>
        </w:rPr>
        <w:t>Website</w:t>
      </w:r>
      <w:r w:rsidRPr="005717AE">
        <w:rPr>
          <w:rFonts w:asciiTheme="majorHAnsi" w:eastAsia="MS Mincho" w:hAnsiTheme="majorHAnsi" w:cstheme="majorHAnsi"/>
          <w:sz w:val="22"/>
          <w:szCs w:val="22"/>
        </w:rPr>
        <w:t>｜</w:t>
      </w:r>
      <w:hyperlink r:id="rId21" w:history="1">
        <w:r w:rsidRPr="005717AE">
          <w:rPr>
            <w:rStyle w:val="af"/>
            <w:rFonts w:asciiTheme="majorHAnsi" w:eastAsia="MS Mincho" w:hAnsiTheme="majorHAnsi" w:cstheme="majorHAnsi"/>
            <w:sz w:val="22"/>
            <w:szCs w:val="22"/>
          </w:rPr>
          <w:t>https://jam.jutfoundation.org.tw/en/exhibition/107/5007</w:t>
        </w:r>
      </w:hyperlink>
    </w:p>
    <w:p w14:paraId="71107C22" w14:textId="77777777" w:rsidR="005842F5" w:rsidRPr="005717AE" w:rsidRDefault="005842F5" w:rsidP="005842F5">
      <w:pPr>
        <w:rPr>
          <w:rFonts w:asciiTheme="majorHAnsi" w:eastAsia="MS Mincho" w:hAnsiTheme="majorHAnsi" w:cstheme="majorHAnsi"/>
          <w:sz w:val="22"/>
          <w:szCs w:val="22"/>
        </w:rPr>
      </w:pPr>
    </w:p>
    <w:p w14:paraId="207719EB" w14:textId="77777777" w:rsidR="005842F5" w:rsidRPr="005717AE" w:rsidRDefault="005842F5" w:rsidP="005842F5">
      <w:pPr>
        <w:rPr>
          <w:rFonts w:asciiTheme="majorHAnsi" w:eastAsia="MS Mincho" w:hAnsiTheme="majorHAnsi" w:cstheme="majorHAnsi"/>
          <w:sz w:val="22"/>
          <w:szCs w:val="22"/>
        </w:rPr>
      </w:pPr>
      <w:r w:rsidRPr="005717AE">
        <w:rPr>
          <w:rFonts w:asciiTheme="majorHAnsi" w:eastAsia="MS Mincho" w:hAnsiTheme="majorHAnsi" w:cstheme="majorHAnsi"/>
          <w:sz w:val="22"/>
          <w:szCs w:val="22"/>
        </w:rPr>
        <w:t>Organizer</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Jut Art Museum</w:t>
      </w:r>
    </w:p>
    <w:p w14:paraId="1429FFB3" w14:textId="77777777" w:rsidR="005842F5" w:rsidRPr="005717AE" w:rsidRDefault="005842F5" w:rsidP="005842F5">
      <w:pPr>
        <w:rPr>
          <w:rFonts w:asciiTheme="majorHAnsi" w:eastAsia="MS Mincho" w:hAnsiTheme="majorHAnsi" w:cstheme="majorHAnsi"/>
          <w:sz w:val="22"/>
          <w:szCs w:val="22"/>
        </w:rPr>
      </w:pPr>
      <w:r w:rsidRPr="005717AE">
        <w:rPr>
          <w:rFonts w:asciiTheme="majorHAnsi" w:eastAsia="MS Mincho" w:hAnsiTheme="majorHAnsi" w:cstheme="majorHAnsi"/>
          <w:sz w:val="22"/>
          <w:szCs w:val="22"/>
        </w:rPr>
        <w:t>Coordinators</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Akihisa Hirata Architecture Office, Jut Art Museum</w:t>
      </w:r>
    </w:p>
    <w:p w14:paraId="2A4339C4" w14:textId="77777777" w:rsidR="005842F5" w:rsidRPr="005717AE" w:rsidRDefault="005842F5" w:rsidP="005842F5">
      <w:pPr>
        <w:rPr>
          <w:rFonts w:asciiTheme="majorHAnsi" w:eastAsia="MS Mincho" w:hAnsiTheme="majorHAnsi" w:cstheme="majorHAnsi"/>
          <w:sz w:val="22"/>
          <w:szCs w:val="22"/>
        </w:rPr>
      </w:pPr>
      <w:r w:rsidRPr="005717AE">
        <w:rPr>
          <w:rFonts w:asciiTheme="majorHAnsi" w:eastAsia="MS Mincho" w:hAnsiTheme="majorHAnsi" w:cstheme="majorHAnsi"/>
          <w:sz w:val="22"/>
          <w:szCs w:val="22"/>
        </w:rPr>
        <w:t>Sponsors</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JUT Group, Pauian Archiland</w:t>
      </w:r>
    </w:p>
    <w:p w14:paraId="700BCF78" w14:textId="77777777" w:rsidR="005842F5" w:rsidRPr="005717AE" w:rsidRDefault="005842F5" w:rsidP="005842F5">
      <w:pPr>
        <w:rPr>
          <w:rFonts w:asciiTheme="majorHAnsi" w:eastAsia="MS Mincho" w:hAnsiTheme="majorHAnsi" w:cstheme="majorHAnsi"/>
          <w:sz w:val="22"/>
          <w:szCs w:val="22"/>
        </w:rPr>
      </w:pPr>
      <w:r w:rsidRPr="005717AE">
        <w:rPr>
          <w:rFonts w:asciiTheme="majorHAnsi" w:eastAsia="MS Mincho" w:hAnsiTheme="majorHAnsi" w:cstheme="majorHAnsi"/>
          <w:sz w:val="22"/>
          <w:szCs w:val="22"/>
        </w:rPr>
        <w:t>Event Partners</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NOKE JUT RETAIL, ZSC, SKIRESORT CURRY, ONIBUS, TSUTAYA BOOKSTORE-NOKE</w:t>
      </w:r>
    </w:p>
    <w:p w14:paraId="10232270" w14:textId="77777777" w:rsidR="005842F5" w:rsidRPr="005717AE" w:rsidRDefault="005842F5" w:rsidP="005842F5">
      <w:pPr>
        <w:rPr>
          <w:rFonts w:asciiTheme="majorHAnsi" w:eastAsia="MS Mincho" w:hAnsiTheme="majorHAnsi" w:cstheme="majorHAnsi"/>
          <w:sz w:val="22"/>
          <w:szCs w:val="22"/>
        </w:rPr>
      </w:pPr>
      <w:r w:rsidRPr="005717AE">
        <w:rPr>
          <w:rFonts w:asciiTheme="majorHAnsi" w:eastAsia="MS Mincho" w:hAnsiTheme="majorHAnsi" w:cstheme="majorHAnsi"/>
          <w:sz w:val="22"/>
          <w:szCs w:val="22"/>
        </w:rPr>
        <w:t>Venue Partner</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Uncanny</w:t>
      </w:r>
    </w:p>
    <w:p w14:paraId="1F5F5C8A" w14:textId="2EECCF45" w:rsidR="00E14EBD" w:rsidRPr="005717AE" w:rsidRDefault="005842F5" w:rsidP="005842F5">
      <w:pPr>
        <w:rPr>
          <w:rFonts w:asciiTheme="majorHAnsi" w:eastAsia="MS Mincho" w:hAnsiTheme="majorHAnsi" w:cstheme="majorHAnsi"/>
          <w:sz w:val="22"/>
          <w:szCs w:val="22"/>
        </w:rPr>
      </w:pPr>
      <w:r w:rsidRPr="005717AE">
        <w:rPr>
          <w:rFonts w:asciiTheme="majorHAnsi" w:eastAsia="MS Mincho" w:hAnsiTheme="majorHAnsi" w:cstheme="majorHAnsi"/>
          <w:sz w:val="22"/>
          <w:szCs w:val="22"/>
        </w:rPr>
        <w:t>Cooperator</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Nerima Art Museum (Nerima Cultural Promotion Association)</w:t>
      </w:r>
    </w:p>
    <w:p w14:paraId="3D6962E0" w14:textId="77777777" w:rsidR="00E1189E" w:rsidRPr="005717AE" w:rsidRDefault="00E1189E" w:rsidP="005842F5">
      <w:pPr>
        <w:tabs>
          <w:tab w:val="left" w:pos="3045"/>
        </w:tabs>
        <w:rPr>
          <w:rFonts w:asciiTheme="majorHAnsi" w:eastAsia="MS Mincho" w:hAnsiTheme="majorHAnsi" w:cstheme="majorHAnsi"/>
          <w:sz w:val="22"/>
          <w:szCs w:val="22"/>
        </w:rPr>
      </w:pPr>
    </w:p>
    <w:p w14:paraId="10605720" w14:textId="20F3A0B7" w:rsidR="005842F5" w:rsidRPr="005717AE" w:rsidRDefault="005842F5" w:rsidP="005842F5">
      <w:pPr>
        <w:tabs>
          <w:tab w:val="left" w:pos="3045"/>
        </w:tabs>
        <w:rPr>
          <w:rFonts w:asciiTheme="majorHAnsi" w:eastAsia="MS Mincho" w:hAnsiTheme="majorHAnsi" w:cstheme="majorHAnsi"/>
          <w:sz w:val="22"/>
          <w:szCs w:val="22"/>
        </w:rPr>
      </w:pPr>
      <w:r w:rsidRPr="005717AE">
        <w:rPr>
          <w:rFonts w:asciiTheme="majorHAnsi" w:eastAsia="MS Mincho" w:hAnsiTheme="majorHAnsi" w:cstheme="majorHAnsi"/>
          <w:sz w:val="22"/>
          <w:szCs w:val="22"/>
        </w:rPr>
        <w:t>Exhibition Supervisors</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Aaron Y. L. Lee, Alex Y. H. Lee, Shan-Shan Huang</w:t>
      </w:r>
    </w:p>
    <w:p w14:paraId="5AFB2F27" w14:textId="77777777" w:rsidR="005842F5" w:rsidRPr="005717AE" w:rsidRDefault="005842F5" w:rsidP="005842F5">
      <w:pPr>
        <w:tabs>
          <w:tab w:val="left" w:pos="3045"/>
        </w:tabs>
        <w:rPr>
          <w:rFonts w:asciiTheme="majorHAnsi" w:eastAsia="MS Mincho" w:hAnsiTheme="majorHAnsi" w:cstheme="majorHAnsi"/>
          <w:sz w:val="22"/>
          <w:szCs w:val="22"/>
        </w:rPr>
      </w:pPr>
      <w:r w:rsidRPr="005717AE">
        <w:rPr>
          <w:rFonts w:asciiTheme="majorHAnsi" w:eastAsia="MS Mincho" w:hAnsiTheme="majorHAnsi" w:cstheme="majorHAnsi"/>
          <w:sz w:val="22"/>
          <w:szCs w:val="22"/>
        </w:rPr>
        <w:t>Exhibition Coordinators</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Ying-Peng Chen, Chia-Ching Lin (Jut Art Museum)</w:t>
      </w:r>
    </w:p>
    <w:p w14:paraId="714CE4C6" w14:textId="78770CBA" w:rsidR="005842F5" w:rsidRPr="005717AE" w:rsidRDefault="005842F5" w:rsidP="005842F5">
      <w:pPr>
        <w:tabs>
          <w:tab w:val="left" w:pos="3045"/>
        </w:tabs>
        <w:ind w:leftChars="1000" w:left="2400"/>
        <w:rPr>
          <w:rFonts w:asciiTheme="majorHAnsi" w:eastAsia="MS Mincho" w:hAnsiTheme="majorHAnsi" w:cstheme="majorHAnsi"/>
          <w:sz w:val="22"/>
          <w:szCs w:val="22"/>
        </w:rPr>
      </w:pP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 xml:space="preserve"> Yuko Tonogi, Akane Takahashi, Kanaho Tanimoto (Akihisa Hirata Architecture Office)</w:t>
      </w:r>
    </w:p>
    <w:p w14:paraId="2DF17891" w14:textId="77777777" w:rsidR="005842F5" w:rsidRPr="005717AE" w:rsidRDefault="005842F5" w:rsidP="005842F5">
      <w:pPr>
        <w:tabs>
          <w:tab w:val="left" w:pos="3045"/>
        </w:tabs>
        <w:rPr>
          <w:rFonts w:asciiTheme="majorHAnsi" w:eastAsia="MS Mincho" w:hAnsiTheme="majorHAnsi" w:cstheme="majorHAnsi"/>
          <w:sz w:val="22"/>
          <w:szCs w:val="22"/>
        </w:rPr>
      </w:pPr>
      <w:r w:rsidRPr="005717AE">
        <w:rPr>
          <w:rFonts w:asciiTheme="majorHAnsi" w:eastAsia="MS Mincho" w:hAnsiTheme="majorHAnsi" w:cstheme="majorHAnsi"/>
          <w:sz w:val="22"/>
          <w:szCs w:val="22"/>
        </w:rPr>
        <w:t>Assistant Coordinators</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 xml:space="preserve"> Yu-Chen Tsai, Yen-Hsiu Chen (Jut Art Museum)</w:t>
      </w:r>
    </w:p>
    <w:p w14:paraId="23AB173D" w14:textId="0A30290B" w:rsidR="005842F5" w:rsidRPr="005717AE" w:rsidRDefault="005842F5" w:rsidP="005842F5">
      <w:pPr>
        <w:tabs>
          <w:tab w:val="left" w:pos="3045"/>
        </w:tabs>
        <w:ind w:leftChars="900" w:left="2160" w:firstLineChars="100" w:firstLine="220"/>
        <w:rPr>
          <w:rFonts w:asciiTheme="majorHAnsi" w:eastAsia="MS Mincho" w:hAnsiTheme="majorHAnsi" w:cstheme="majorHAnsi"/>
          <w:sz w:val="22"/>
          <w:szCs w:val="22"/>
        </w:rPr>
      </w:pP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 xml:space="preserve"> Yeh Yun-Chih (Akihisa Hirata Architecture Office)</w:t>
      </w:r>
    </w:p>
    <w:p w14:paraId="75A73A5A" w14:textId="77777777" w:rsidR="005842F5" w:rsidRPr="005717AE" w:rsidRDefault="005842F5" w:rsidP="005842F5">
      <w:pPr>
        <w:tabs>
          <w:tab w:val="left" w:pos="3045"/>
        </w:tabs>
        <w:rPr>
          <w:rFonts w:asciiTheme="majorHAnsi" w:eastAsia="MS Mincho" w:hAnsiTheme="majorHAnsi" w:cstheme="majorHAnsi"/>
          <w:sz w:val="22"/>
          <w:szCs w:val="22"/>
        </w:rPr>
      </w:pPr>
      <w:r w:rsidRPr="005717AE">
        <w:rPr>
          <w:rFonts w:asciiTheme="majorHAnsi" w:eastAsia="MS Mincho" w:hAnsiTheme="majorHAnsi" w:cstheme="majorHAnsi"/>
          <w:sz w:val="22"/>
          <w:szCs w:val="22"/>
        </w:rPr>
        <w:t>Communication and Marketing Coordinator</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Chi-Yun Chang</w:t>
      </w:r>
    </w:p>
    <w:p w14:paraId="2B767B91" w14:textId="74A34D01" w:rsidR="005842F5" w:rsidRPr="005717AE" w:rsidRDefault="005842F5" w:rsidP="005842F5">
      <w:pPr>
        <w:tabs>
          <w:tab w:val="left" w:pos="3045"/>
        </w:tabs>
        <w:ind w:leftChars="1900" w:left="4560"/>
        <w:rPr>
          <w:rFonts w:asciiTheme="majorHAnsi" w:eastAsia="MS Mincho" w:hAnsiTheme="majorHAnsi" w:cstheme="majorHAnsi"/>
          <w:sz w:val="22"/>
          <w:szCs w:val="22"/>
        </w:rPr>
      </w:pP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Yen-Shan Li, Yu-Chin Liou, Yi-Ning Lin</w:t>
      </w:r>
    </w:p>
    <w:p w14:paraId="7B6F40AA" w14:textId="77777777" w:rsidR="005842F5" w:rsidRPr="005717AE" w:rsidRDefault="005842F5" w:rsidP="005842F5">
      <w:pPr>
        <w:tabs>
          <w:tab w:val="left" w:pos="3045"/>
        </w:tabs>
        <w:rPr>
          <w:rFonts w:asciiTheme="majorHAnsi" w:eastAsia="MS Mincho" w:hAnsiTheme="majorHAnsi" w:cstheme="majorHAnsi"/>
          <w:sz w:val="22"/>
          <w:szCs w:val="22"/>
        </w:rPr>
      </w:pPr>
      <w:r w:rsidRPr="005717AE">
        <w:rPr>
          <w:rFonts w:asciiTheme="majorHAnsi" w:eastAsia="MS Mincho" w:hAnsiTheme="majorHAnsi" w:cstheme="majorHAnsi"/>
          <w:sz w:val="22"/>
          <w:szCs w:val="22"/>
        </w:rPr>
        <w:t>Public Service</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Tsung-Ping Hung, Pei-Chun Tsai</w:t>
      </w:r>
    </w:p>
    <w:p w14:paraId="7610B589" w14:textId="77777777" w:rsidR="005842F5" w:rsidRPr="005717AE" w:rsidRDefault="005842F5" w:rsidP="005842F5">
      <w:pPr>
        <w:tabs>
          <w:tab w:val="left" w:pos="3045"/>
        </w:tabs>
        <w:rPr>
          <w:rFonts w:asciiTheme="majorHAnsi" w:eastAsia="MS Mincho" w:hAnsiTheme="majorHAnsi" w:cstheme="majorHAnsi"/>
          <w:sz w:val="22"/>
          <w:szCs w:val="22"/>
        </w:rPr>
      </w:pPr>
      <w:r w:rsidRPr="005717AE">
        <w:rPr>
          <w:rFonts w:asciiTheme="majorHAnsi" w:eastAsia="MS Mincho" w:hAnsiTheme="majorHAnsi" w:cstheme="majorHAnsi"/>
          <w:sz w:val="22"/>
          <w:szCs w:val="22"/>
        </w:rPr>
        <w:t>Administration Coordinator</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Hsin-Yi Lin</w:t>
      </w:r>
    </w:p>
    <w:p w14:paraId="7A114BAB" w14:textId="77777777" w:rsidR="005842F5" w:rsidRPr="005717AE" w:rsidRDefault="005842F5" w:rsidP="005842F5">
      <w:pPr>
        <w:tabs>
          <w:tab w:val="left" w:pos="3045"/>
        </w:tabs>
        <w:rPr>
          <w:rFonts w:asciiTheme="majorHAnsi" w:eastAsia="MS Mincho" w:hAnsiTheme="majorHAnsi" w:cstheme="majorHAnsi"/>
          <w:sz w:val="22"/>
          <w:szCs w:val="22"/>
        </w:rPr>
      </w:pPr>
      <w:r w:rsidRPr="005717AE">
        <w:rPr>
          <w:rFonts w:asciiTheme="majorHAnsi" w:eastAsia="MS Mincho" w:hAnsiTheme="majorHAnsi" w:cstheme="majorHAnsi"/>
          <w:sz w:val="22"/>
          <w:szCs w:val="22"/>
        </w:rPr>
        <w:t>Special Design</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Akihisa Hirata Architecture Office</w:t>
      </w:r>
    </w:p>
    <w:p w14:paraId="0490C58D" w14:textId="77777777" w:rsidR="005842F5" w:rsidRPr="005717AE" w:rsidRDefault="005842F5" w:rsidP="005842F5">
      <w:pPr>
        <w:tabs>
          <w:tab w:val="left" w:pos="3045"/>
        </w:tabs>
        <w:rPr>
          <w:rFonts w:asciiTheme="majorHAnsi" w:eastAsia="MS Mincho" w:hAnsiTheme="majorHAnsi" w:cstheme="majorHAnsi"/>
          <w:sz w:val="22"/>
          <w:szCs w:val="22"/>
        </w:rPr>
      </w:pPr>
      <w:r w:rsidRPr="005717AE">
        <w:rPr>
          <w:rFonts w:asciiTheme="majorHAnsi" w:eastAsia="MS Mincho" w:hAnsiTheme="majorHAnsi" w:cstheme="majorHAnsi"/>
          <w:sz w:val="22"/>
          <w:szCs w:val="22"/>
        </w:rPr>
        <w:t>Graphic Designer</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 xml:space="preserve">Min-Wei Liu </w:t>
      </w:r>
    </w:p>
    <w:p w14:paraId="40F77163" w14:textId="77777777" w:rsidR="005842F5" w:rsidRPr="005717AE" w:rsidRDefault="005842F5" w:rsidP="005842F5">
      <w:pPr>
        <w:tabs>
          <w:tab w:val="left" w:pos="3045"/>
        </w:tabs>
        <w:rPr>
          <w:rFonts w:asciiTheme="majorHAnsi" w:eastAsia="MS Mincho" w:hAnsiTheme="majorHAnsi" w:cstheme="majorHAnsi"/>
          <w:sz w:val="22"/>
          <w:szCs w:val="22"/>
        </w:rPr>
      </w:pPr>
      <w:r w:rsidRPr="005717AE">
        <w:rPr>
          <w:rFonts w:asciiTheme="majorHAnsi" w:eastAsia="MS Mincho" w:hAnsiTheme="majorHAnsi" w:cstheme="majorHAnsi"/>
          <w:sz w:val="22"/>
          <w:szCs w:val="22"/>
        </w:rPr>
        <w:t>Lighting Design</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LigtTemp</w:t>
      </w:r>
    </w:p>
    <w:p w14:paraId="3341A92F" w14:textId="6FC5C186" w:rsidR="00DB3FFA" w:rsidRPr="005717AE" w:rsidRDefault="005842F5" w:rsidP="005842F5">
      <w:pPr>
        <w:tabs>
          <w:tab w:val="left" w:pos="3045"/>
        </w:tabs>
        <w:rPr>
          <w:rFonts w:asciiTheme="majorHAnsi" w:eastAsia="MS Mincho" w:hAnsiTheme="majorHAnsi" w:cstheme="majorHAnsi"/>
          <w:sz w:val="22"/>
          <w:szCs w:val="22"/>
        </w:rPr>
      </w:pPr>
      <w:r w:rsidRPr="005717AE">
        <w:rPr>
          <w:rFonts w:asciiTheme="majorHAnsi" w:eastAsia="MS Mincho" w:hAnsiTheme="majorHAnsi" w:cstheme="majorHAnsi"/>
          <w:sz w:val="22"/>
          <w:szCs w:val="22"/>
        </w:rPr>
        <w:t>Multimedia Design</w:t>
      </w:r>
      <w:r w:rsidRPr="005717AE">
        <w:rPr>
          <w:rFonts w:asciiTheme="majorHAnsi" w:eastAsia="MS Mincho" w:hAnsiTheme="majorHAnsi" w:cstheme="majorHAnsi"/>
          <w:sz w:val="22"/>
          <w:szCs w:val="22"/>
        </w:rPr>
        <w:t>｜</w:t>
      </w:r>
      <w:r w:rsidRPr="005717AE">
        <w:rPr>
          <w:rFonts w:asciiTheme="majorHAnsi" w:eastAsia="MS Mincho" w:hAnsiTheme="majorHAnsi" w:cstheme="majorHAnsi"/>
          <w:sz w:val="22"/>
          <w:szCs w:val="22"/>
        </w:rPr>
        <w:t>UN ART</w:t>
      </w:r>
    </w:p>
    <w:sectPr w:rsidR="00DB3FFA" w:rsidRPr="005717AE">
      <w:headerReference w:type="default" r:id="rId22"/>
      <w:footerReference w:type="default" r:id="rId23"/>
      <w:pgSz w:w="11906" w:h="16838"/>
      <w:pgMar w:top="1440" w:right="1247" w:bottom="1440" w:left="1247"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ADEDA" w14:textId="77777777" w:rsidR="003C0757" w:rsidRDefault="003C0757">
      <w:r>
        <w:separator/>
      </w:r>
    </w:p>
  </w:endnote>
  <w:endnote w:type="continuationSeparator" w:id="0">
    <w:p w14:paraId="6A5A2B6B" w14:textId="77777777" w:rsidR="003C0757" w:rsidRDefault="003C0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2CE" w14:textId="77777777" w:rsidR="00B60048" w:rsidRDefault="00992000">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w:t>
    </w:r>
    <w:r>
      <w:rPr>
        <w:color w:val="000000"/>
        <w:sz w:val="20"/>
        <w:szCs w:val="20"/>
      </w:rPr>
      <w:fldChar w:fldCharType="end"/>
    </w:r>
  </w:p>
  <w:p w14:paraId="7D0EE63D" w14:textId="0A0594DE" w:rsidR="00B60048" w:rsidRPr="00446647" w:rsidRDefault="00446647" w:rsidP="00446647">
    <w:pPr>
      <w:tabs>
        <w:tab w:val="center" w:pos="4153"/>
        <w:tab w:val="right" w:pos="8306"/>
      </w:tabs>
      <w:rPr>
        <w:rFonts w:ascii="Times New Roman" w:hAnsi="Times New Roman" w:cs="Times New Roman"/>
        <w:bCs/>
        <w:color w:val="000000"/>
        <w:sz w:val="18"/>
        <w:szCs w:val="18"/>
      </w:rPr>
    </w:pPr>
    <w:bookmarkStart w:id="1" w:name="_Hlk178954200"/>
    <w:bookmarkStart w:id="2" w:name="_Hlk178954201"/>
    <w:r w:rsidRPr="005F723A">
      <w:rPr>
        <w:rFonts w:ascii="Times New Roman" w:hAnsi="Times New Roman" w:cs="Times New Roman"/>
        <w:bCs/>
        <w:color w:val="000000"/>
        <w:sz w:val="21"/>
        <w:szCs w:val="21"/>
      </w:rPr>
      <w:t>Media Contact / Queenie Lee +886-2-8772-6757#3531 / yslee@jutfoundation.org.tw</w: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828B9" w14:textId="77777777" w:rsidR="003C0757" w:rsidRDefault="003C0757">
      <w:r>
        <w:separator/>
      </w:r>
    </w:p>
  </w:footnote>
  <w:footnote w:type="continuationSeparator" w:id="0">
    <w:p w14:paraId="68A046C0" w14:textId="77777777" w:rsidR="003C0757" w:rsidRDefault="003C0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97F77" w14:textId="0FEA0B4F" w:rsidR="00B60048" w:rsidRPr="00770A56" w:rsidRDefault="00940413">
    <w:pPr>
      <w:pBdr>
        <w:top w:val="nil"/>
        <w:left w:val="nil"/>
        <w:bottom w:val="nil"/>
        <w:right w:val="nil"/>
        <w:between w:val="nil"/>
      </w:pBdr>
      <w:tabs>
        <w:tab w:val="center" w:pos="4153"/>
        <w:tab w:val="right" w:pos="8306"/>
      </w:tabs>
      <w:rPr>
        <w:rFonts w:ascii="MS Mincho" w:eastAsia="MS Mincho" w:hAnsi="MS Mincho"/>
        <w:color w:val="000000"/>
        <w:sz w:val="18"/>
        <w:szCs w:val="18"/>
        <w:lang w:eastAsia="ja-JP"/>
      </w:rPr>
    </w:pPr>
    <w:r w:rsidRPr="00770A56">
      <w:rPr>
        <w:rFonts w:ascii="MS Mincho" w:eastAsia="MS Mincho" w:hAnsi="MS Mincho" w:hint="eastAsia"/>
        <w:color w:val="000000"/>
        <w:sz w:val="18"/>
        <w:szCs w:val="18"/>
        <w:lang w:eastAsia="ja-JP"/>
      </w:rPr>
      <w:t>「平田晃久─人間の波打ちぎわ」（台北）</w:t>
    </w:r>
    <w:r w:rsidR="00992000" w:rsidRPr="00770A56">
      <w:rPr>
        <w:rFonts w:ascii="MS Mincho" w:eastAsia="MS Mincho" w:hAnsi="MS Mincho"/>
        <w:noProof/>
      </w:rPr>
      <w:drawing>
        <wp:anchor distT="0" distB="0" distL="114300" distR="114300" simplePos="0" relativeHeight="251658240" behindDoc="0" locked="0" layoutInCell="1" hidden="0" allowOverlap="1" wp14:anchorId="6AE3D89B" wp14:editId="41F9B103">
          <wp:simplePos x="0" y="0"/>
          <wp:positionH relativeFrom="column">
            <wp:posOffset>4838065</wp:posOffset>
          </wp:positionH>
          <wp:positionV relativeFrom="paragraph">
            <wp:posOffset>-17779</wp:posOffset>
          </wp:positionV>
          <wp:extent cx="1362075" cy="354330"/>
          <wp:effectExtent l="0" t="0" r="0" b="0"/>
          <wp:wrapNone/>
          <wp:docPr id="1"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59383D32" w14:textId="6D1B2ECA" w:rsidR="00B60048" w:rsidRPr="005717AE" w:rsidRDefault="00446647">
    <w:pPr>
      <w:rPr>
        <w:rFonts w:asciiTheme="majorHAnsi" w:eastAsiaTheme="minorEastAsia" w:hAnsiTheme="majorHAnsi" w:cstheme="majorHAnsi"/>
        <w:color w:val="000000"/>
        <w:sz w:val="18"/>
        <w:szCs w:val="18"/>
      </w:rPr>
    </w:pPr>
    <w:r w:rsidRPr="005717AE">
      <w:rPr>
        <w:rFonts w:asciiTheme="majorHAnsi" w:eastAsia="MS Mincho" w:hAnsiTheme="majorHAnsi" w:cstheme="majorHAnsi"/>
        <w:color w:val="000000"/>
        <w:sz w:val="18"/>
        <w:szCs w:val="18"/>
      </w:rPr>
      <w:t>Press Release / Publish Date: February 27, 2025 (UTC+8)</w:t>
    </w:r>
  </w:p>
  <w:p w14:paraId="7038FFC3" w14:textId="77777777" w:rsidR="00446647" w:rsidRPr="00446647" w:rsidRDefault="00446647">
    <w:pPr>
      <w:rPr>
        <w:rFonts w:ascii="MS Mincho" w:eastAsiaTheme="minorEastAsia" w:hAnsi="MS Minch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048"/>
    <w:rsid w:val="00045C2B"/>
    <w:rsid w:val="00086DA8"/>
    <w:rsid w:val="0009232A"/>
    <w:rsid w:val="000D33A2"/>
    <w:rsid w:val="000E74AF"/>
    <w:rsid w:val="00100D82"/>
    <w:rsid w:val="0018630F"/>
    <w:rsid w:val="001A49C0"/>
    <w:rsid w:val="00210B12"/>
    <w:rsid w:val="002375AE"/>
    <w:rsid w:val="00261C59"/>
    <w:rsid w:val="002831F8"/>
    <w:rsid w:val="002D5782"/>
    <w:rsid w:val="00313A9D"/>
    <w:rsid w:val="00322B3B"/>
    <w:rsid w:val="003914CA"/>
    <w:rsid w:val="0039453F"/>
    <w:rsid w:val="003C0757"/>
    <w:rsid w:val="00437F8F"/>
    <w:rsid w:val="00446647"/>
    <w:rsid w:val="00464ADB"/>
    <w:rsid w:val="0047489D"/>
    <w:rsid w:val="00474C5C"/>
    <w:rsid w:val="004A4F7C"/>
    <w:rsid w:val="00501E9A"/>
    <w:rsid w:val="00517A69"/>
    <w:rsid w:val="005522A3"/>
    <w:rsid w:val="00560FC3"/>
    <w:rsid w:val="005717AE"/>
    <w:rsid w:val="005842F5"/>
    <w:rsid w:val="00600F41"/>
    <w:rsid w:val="00637249"/>
    <w:rsid w:val="006648B2"/>
    <w:rsid w:val="00677142"/>
    <w:rsid w:val="006D59F2"/>
    <w:rsid w:val="006E0494"/>
    <w:rsid w:val="007073C2"/>
    <w:rsid w:val="007117D7"/>
    <w:rsid w:val="00734B2A"/>
    <w:rsid w:val="00740DAF"/>
    <w:rsid w:val="00770A56"/>
    <w:rsid w:val="0079347C"/>
    <w:rsid w:val="007B6895"/>
    <w:rsid w:val="008061BD"/>
    <w:rsid w:val="008141A5"/>
    <w:rsid w:val="00821944"/>
    <w:rsid w:val="0083438B"/>
    <w:rsid w:val="008546B9"/>
    <w:rsid w:val="00861909"/>
    <w:rsid w:val="008947B8"/>
    <w:rsid w:val="008A3C09"/>
    <w:rsid w:val="008E252D"/>
    <w:rsid w:val="0090240C"/>
    <w:rsid w:val="00915532"/>
    <w:rsid w:val="00923AF1"/>
    <w:rsid w:val="00940413"/>
    <w:rsid w:val="00954D1A"/>
    <w:rsid w:val="00992000"/>
    <w:rsid w:val="009D20DC"/>
    <w:rsid w:val="00A74967"/>
    <w:rsid w:val="00A75068"/>
    <w:rsid w:val="00AF5B07"/>
    <w:rsid w:val="00B00552"/>
    <w:rsid w:val="00B129BC"/>
    <w:rsid w:val="00B155F3"/>
    <w:rsid w:val="00B60048"/>
    <w:rsid w:val="00B81D98"/>
    <w:rsid w:val="00BA5670"/>
    <w:rsid w:val="00BB2FF6"/>
    <w:rsid w:val="00BC1C25"/>
    <w:rsid w:val="00BF78C6"/>
    <w:rsid w:val="00C5451C"/>
    <w:rsid w:val="00CC4312"/>
    <w:rsid w:val="00D15491"/>
    <w:rsid w:val="00D346D4"/>
    <w:rsid w:val="00D752D0"/>
    <w:rsid w:val="00D91A11"/>
    <w:rsid w:val="00DB3FFA"/>
    <w:rsid w:val="00DD51D7"/>
    <w:rsid w:val="00E04BB4"/>
    <w:rsid w:val="00E1189E"/>
    <w:rsid w:val="00E14EBD"/>
    <w:rsid w:val="00E62780"/>
    <w:rsid w:val="00EC1571"/>
    <w:rsid w:val="00EE4127"/>
    <w:rsid w:val="00F32E50"/>
    <w:rsid w:val="00F5247C"/>
    <w:rsid w:val="00F86631"/>
    <w:rsid w:val="00FB394B"/>
    <w:rsid w:val="00FD02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C06CA"/>
  <w15:docId w15:val="{5D35B574-54FE-4DB6-A9D6-A0F70595A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微軟正黑體" w:eastAsia="微軟正黑體" w:hAnsi="微軟正黑體" w:cs="微軟正黑體"/>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semiHidden/>
    <w:unhideWhenUsed/>
  </w:style>
  <w:style w:type="character" w:customStyle="1" w:styleId="a6">
    <w:name w:val="註解文字 字元"/>
    <w:basedOn w:val="a0"/>
    <w:link w:val="a5"/>
    <w:uiPriority w:val="99"/>
    <w:semiHidden/>
  </w:style>
  <w:style w:type="character" w:styleId="a7">
    <w:name w:val="annotation reference"/>
    <w:basedOn w:val="a0"/>
    <w:uiPriority w:val="99"/>
    <w:semiHidden/>
    <w:unhideWhenUsed/>
    <w:rPr>
      <w:sz w:val="18"/>
      <w:szCs w:val="18"/>
    </w:rPr>
  </w:style>
  <w:style w:type="paragraph" w:styleId="a8">
    <w:name w:val="header"/>
    <w:basedOn w:val="a"/>
    <w:link w:val="a9"/>
    <w:uiPriority w:val="99"/>
    <w:unhideWhenUsed/>
    <w:rsid w:val="00992000"/>
    <w:pPr>
      <w:tabs>
        <w:tab w:val="center" w:pos="4153"/>
        <w:tab w:val="right" w:pos="8306"/>
      </w:tabs>
      <w:snapToGrid w:val="0"/>
    </w:pPr>
    <w:rPr>
      <w:sz w:val="20"/>
      <w:szCs w:val="20"/>
    </w:rPr>
  </w:style>
  <w:style w:type="character" w:customStyle="1" w:styleId="a9">
    <w:name w:val="頁首 字元"/>
    <w:basedOn w:val="a0"/>
    <w:link w:val="a8"/>
    <w:uiPriority w:val="99"/>
    <w:rsid w:val="00992000"/>
    <w:rPr>
      <w:sz w:val="20"/>
      <w:szCs w:val="20"/>
    </w:rPr>
  </w:style>
  <w:style w:type="paragraph" w:styleId="aa">
    <w:name w:val="footer"/>
    <w:basedOn w:val="a"/>
    <w:link w:val="ab"/>
    <w:uiPriority w:val="99"/>
    <w:unhideWhenUsed/>
    <w:rsid w:val="00992000"/>
    <w:pPr>
      <w:tabs>
        <w:tab w:val="center" w:pos="4153"/>
        <w:tab w:val="right" w:pos="8306"/>
      </w:tabs>
      <w:snapToGrid w:val="0"/>
    </w:pPr>
    <w:rPr>
      <w:sz w:val="20"/>
      <w:szCs w:val="20"/>
    </w:rPr>
  </w:style>
  <w:style w:type="character" w:customStyle="1" w:styleId="ab">
    <w:name w:val="頁尾 字元"/>
    <w:basedOn w:val="a0"/>
    <w:link w:val="aa"/>
    <w:uiPriority w:val="99"/>
    <w:rsid w:val="00992000"/>
    <w:rPr>
      <w:sz w:val="20"/>
      <w:szCs w:val="20"/>
    </w:rPr>
  </w:style>
  <w:style w:type="paragraph" w:styleId="ac">
    <w:name w:val="annotation subject"/>
    <w:basedOn w:val="a5"/>
    <w:next w:val="a5"/>
    <w:link w:val="ad"/>
    <w:uiPriority w:val="99"/>
    <w:semiHidden/>
    <w:unhideWhenUsed/>
    <w:rsid w:val="00992000"/>
    <w:rPr>
      <w:b/>
      <w:bCs/>
    </w:rPr>
  </w:style>
  <w:style w:type="character" w:customStyle="1" w:styleId="ad">
    <w:name w:val="註解主旨 字元"/>
    <w:basedOn w:val="a6"/>
    <w:link w:val="ac"/>
    <w:uiPriority w:val="99"/>
    <w:semiHidden/>
    <w:rsid w:val="00992000"/>
    <w:rPr>
      <w:b/>
      <w:bCs/>
    </w:rPr>
  </w:style>
  <w:style w:type="paragraph" w:styleId="ae">
    <w:name w:val="Revision"/>
    <w:hidden/>
    <w:uiPriority w:val="99"/>
    <w:semiHidden/>
    <w:rsid w:val="00D15491"/>
    <w:pPr>
      <w:widowControl/>
    </w:pPr>
  </w:style>
  <w:style w:type="character" w:styleId="af">
    <w:name w:val="Hyperlink"/>
    <w:basedOn w:val="a0"/>
    <w:uiPriority w:val="99"/>
    <w:unhideWhenUsed/>
    <w:rsid w:val="008E252D"/>
    <w:rPr>
      <w:color w:val="0000FF" w:themeColor="hyperlink"/>
      <w:u w:val="single"/>
    </w:rPr>
  </w:style>
  <w:style w:type="character" w:styleId="af0">
    <w:name w:val="Unresolved Mention"/>
    <w:basedOn w:val="a0"/>
    <w:uiPriority w:val="99"/>
    <w:semiHidden/>
    <w:unhideWhenUsed/>
    <w:rsid w:val="008E252D"/>
    <w:rPr>
      <w:color w:val="605E5C"/>
      <w:shd w:val="clear" w:color="auto" w:fill="E1DFDD"/>
    </w:rPr>
  </w:style>
  <w:style w:type="table" w:styleId="af1">
    <w:name w:val="Table Grid"/>
    <w:basedOn w:val="a1"/>
    <w:uiPriority w:val="39"/>
    <w:rsid w:val="00322B3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s://jam.jutfoundation.org.tw/en/exhibition/107/5007"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2F23D-C5FB-430A-87BB-A3446CD10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664</Words>
  <Characters>3790</Characters>
  <Application>Microsoft Office Word</Application>
  <DocSecurity>0</DocSecurity>
  <Lines>31</Lines>
  <Paragraphs>8</Paragraphs>
  <ScaleCrop>false</ScaleCrop>
  <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yslee</dc:creator>
  <cp:lastModifiedBy>Ryu Lee</cp:lastModifiedBy>
  <cp:revision>24</cp:revision>
  <cp:lastPrinted>2025-02-13T06:05:00Z</cp:lastPrinted>
  <dcterms:created xsi:type="dcterms:W3CDTF">2025-02-14T06:33:00Z</dcterms:created>
  <dcterms:modified xsi:type="dcterms:W3CDTF">2025-02-27T08:03:00Z</dcterms:modified>
</cp:coreProperties>
</file>