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2522C" w14:textId="77777777" w:rsidR="00B60048" w:rsidRPr="00992000" w:rsidRDefault="00992000">
      <w:pPr>
        <w:jc w:val="center"/>
        <w:rPr>
          <w:b/>
          <w:sz w:val="26"/>
          <w:szCs w:val="26"/>
        </w:rPr>
      </w:pPr>
      <w:r w:rsidRPr="00992000">
        <w:rPr>
          <w:b/>
          <w:sz w:val="26"/>
          <w:szCs w:val="26"/>
        </w:rPr>
        <w:t>忠泰美術館2025</w:t>
      </w:r>
      <w:proofErr w:type="gramStart"/>
      <w:r w:rsidRPr="00992000">
        <w:rPr>
          <w:b/>
          <w:sz w:val="26"/>
          <w:szCs w:val="26"/>
        </w:rPr>
        <w:t>奧夫塞計畫</w:t>
      </w:r>
      <w:proofErr w:type="gramEnd"/>
      <w:r w:rsidRPr="00992000">
        <w:rPr>
          <w:b/>
          <w:sz w:val="26"/>
          <w:szCs w:val="26"/>
        </w:rPr>
        <w:t>《平田晃久建築展─物我交織的臨界》2/15開展</w:t>
      </w:r>
    </w:p>
    <w:p w14:paraId="59E71CB8" w14:textId="1B4E71B6" w:rsidR="00B60048" w:rsidRPr="00992000" w:rsidRDefault="00992000">
      <w:pPr>
        <w:jc w:val="center"/>
        <w:rPr>
          <w:b/>
          <w:sz w:val="26"/>
          <w:szCs w:val="26"/>
        </w:rPr>
      </w:pPr>
      <w:r w:rsidRPr="00992000">
        <w:rPr>
          <w:b/>
          <w:sz w:val="26"/>
          <w:szCs w:val="26"/>
        </w:rPr>
        <w:t>睽違六年！忠泰美術館再</w:t>
      </w:r>
      <w:proofErr w:type="gramStart"/>
      <w:r w:rsidRPr="00992000">
        <w:rPr>
          <w:b/>
          <w:sz w:val="26"/>
          <w:szCs w:val="26"/>
        </w:rPr>
        <w:t>邀平田晃久</w:t>
      </w:r>
      <w:proofErr w:type="gramEnd"/>
      <w:r w:rsidRPr="00992000">
        <w:rPr>
          <w:b/>
          <w:sz w:val="26"/>
          <w:szCs w:val="26"/>
        </w:rPr>
        <w:t>，展出最新創作</w:t>
      </w:r>
    </w:p>
    <w:p w14:paraId="12459904" w14:textId="77777777" w:rsidR="00B60048" w:rsidRPr="00992000" w:rsidRDefault="00B60048">
      <w:pPr>
        <w:rPr>
          <w:color w:val="FF0000"/>
        </w:rPr>
      </w:pPr>
    </w:p>
    <w:p w14:paraId="130BE454" w14:textId="77777777" w:rsidR="00B60048" w:rsidRPr="00992000" w:rsidRDefault="00992000">
      <w:pPr>
        <w:jc w:val="center"/>
      </w:pPr>
      <w:r w:rsidRPr="00992000">
        <w:rPr>
          <w:noProof/>
          <w:color w:val="FF0000"/>
        </w:rPr>
        <w:drawing>
          <wp:inline distT="0" distB="0" distL="0" distR="0" wp14:anchorId="215420DD" wp14:editId="682B8714">
            <wp:extent cx="5673547" cy="2160000"/>
            <wp:effectExtent l="0" t="0" r="381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extLst>
                        <a:ext uri="{28A0092B-C50C-407E-A947-70E740481C1C}">
                          <a14:useLocalDpi xmlns:a14="http://schemas.microsoft.com/office/drawing/2010/main" val="0"/>
                        </a:ext>
                      </a:extLst>
                    </a:blip>
                    <a:srcRect l="750" r="750"/>
                    <a:stretch>
                      <a:fillRect/>
                    </a:stretch>
                  </pic:blipFill>
                  <pic:spPr>
                    <a:xfrm>
                      <a:off x="0" y="0"/>
                      <a:ext cx="5673547" cy="2160000"/>
                    </a:xfrm>
                    <a:prstGeom prst="rect">
                      <a:avLst/>
                    </a:prstGeom>
                    <a:ln/>
                  </pic:spPr>
                </pic:pic>
              </a:graphicData>
            </a:graphic>
          </wp:inline>
        </w:drawing>
      </w:r>
    </w:p>
    <w:p w14:paraId="4A4334FE" w14:textId="77777777" w:rsidR="00B60048" w:rsidRPr="00992000" w:rsidRDefault="00B60048">
      <w:pPr>
        <w:jc w:val="both"/>
        <w:rPr>
          <w:b/>
          <w:sz w:val="22"/>
          <w:szCs w:val="22"/>
        </w:rPr>
      </w:pPr>
    </w:p>
    <w:p w14:paraId="0F54E33F" w14:textId="67B002ED" w:rsidR="00B60048" w:rsidRPr="00992000" w:rsidRDefault="00992000">
      <w:pPr>
        <w:jc w:val="both"/>
        <w:rPr>
          <w:sz w:val="22"/>
          <w:szCs w:val="22"/>
        </w:rPr>
      </w:pPr>
      <w:r w:rsidRPr="00992000">
        <w:rPr>
          <w:sz w:val="22"/>
          <w:szCs w:val="22"/>
        </w:rPr>
        <w:t>忠泰美術館2025</w:t>
      </w:r>
      <w:proofErr w:type="gramStart"/>
      <w:r w:rsidRPr="00992000">
        <w:rPr>
          <w:sz w:val="22"/>
          <w:szCs w:val="22"/>
        </w:rPr>
        <w:t>奧夫塞計畫</w:t>
      </w:r>
      <w:proofErr w:type="gramEnd"/>
      <w:r w:rsidRPr="00992000">
        <w:rPr>
          <w:sz w:val="22"/>
          <w:szCs w:val="22"/>
        </w:rPr>
        <w:t>（Off-Site Project）將於2月15日於NOKE</w:t>
      </w:r>
      <w:proofErr w:type="gramStart"/>
      <w:r w:rsidRPr="00992000">
        <w:rPr>
          <w:sz w:val="22"/>
          <w:szCs w:val="22"/>
        </w:rPr>
        <w:t>忠泰樂生活</w:t>
      </w:r>
      <w:proofErr w:type="gramEnd"/>
      <w:r w:rsidRPr="00992000">
        <w:rPr>
          <w:sz w:val="22"/>
          <w:szCs w:val="22"/>
        </w:rPr>
        <w:t>三樓Uncanny推出</w:t>
      </w:r>
      <w:r w:rsidRPr="00992000">
        <w:rPr>
          <w:b/>
          <w:sz w:val="22"/>
          <w:szCs w:val="22"/>
        </w:rPr>
        <w:t>《平田晃久建築展─物我交織的臨界》</w:t>
      </w:r>
      <w:r w:rsidRPr="00992000">
        <w:rPr>
          <w:sz w:val="22"/>
          <w:szCs w:val="22"/>
        </w:rPr>
        <w:t>。繼2019年《人間自然─平田晃久個展》後，睽違六年，美術館再度邀請日本中生代建築師代表人物之</w:t>
      </w:r>
      <w:proofErr w:type="gramStart"/>
      <w:r w:rsidRPr="00992000">
        <w:rPr>
          <w:sz w:val="22"/>
          <w:szCs w:val="22"/>
        </w:rPr>
        <w:t>一——平田晃久來臺</w:t>
      </w:r>
      <w:proofErr w:type="gramEnd"/>
      <w:r w:rsidRPr="00992000">
        <w:rPr>
          <w:sz w:val="22"/>
          <w:szCs w:val="22"/>
        </w:rPr>
        <w:t>，帶來兩個核心建築概念「纏繞」與「迴響」，透過</w:t>
      </w:r>
      <w:r w:rsidR="00086DA8">
        <w:rPr>
          <w:rFonts w:hint="eastAsia"/>
          <w:sz w:val="22"/>
          <w:szCs w:val="22"/>
        </w:rPr>
        <w:t>近40件</w:t>
      </w:r>
      <w:r w:rsidRPr="00992000">
        <w:rPr>
          <w:sz w:val="22"/>
          <w:szCs w:val="22"/>
        </w:rPr>
        <w:t>珍貴草稿與模型，深入分享近年創作，同時展現其理論的延續與突破。展覽精選東京</w:t>
      </w:r>
      <w:proofErr w:type="gramStart"/>
      <w:r w:rsidRPr="00992000">
        <w:rPr>
          <w:sz w:val="22"/>
          <w:szCs w:val="22"/>
        </w:rPr>
        <w:t>原宿新地標</w:t>
      </w:r>
      <w:proofErr w:type="gramEnd"/>
      <w:r w:rsidRPr="00992000">
        <w:rPr>
          <w:sz w:val="22"/>
          <w:szCs w:val="22"/>
        </w:rPr>
        <w:t>「HARAKADO」及臺灣在地重要建築項目等代表作品，呈現</w:t>
      </w:r>
      <w:proofErr w:type="gramStart"/>
      <w:r w:rsidRPr="00992000">
        <w:rPr>
          <w:sz w:val="22"/>
          <w:szCs w:val="22"/>
        </w:rPr>
        <w:t>平田晃久</w:t>
      </w:r>
      <w:proofErr w:type="gramEnd"/>
      <w:r w:rsidRPr="00992000">
        <w:rPr>
          <w:sz w:val="22"/>
          <w:szCs w:val="22"/>
        </w:rPr>
        <w:t>對人類與自然融合的哲思，從身體感知延伸至時空，探索建築的可能性。展期自2月15日至3月30日止，</w:t>
      </w:r>
      <w:r w:rsidRPr="00992000">
        <w:rPr>
          <w:b/>
          <w:sz w:val="22"/>
          <w:szCs w:val="22"/>
        </w:rPr>
        <w:t>免費參觀</w:t>
      </w:r>
      <w:r w:rsidRPr="00992000">
        <w:rPr>
          <w:sz w:val="22"/>
          <w:szCs w:val="22"/>
        </w:rPr>
        <w:t>，</w:t>
      </w:r>
      <w:proofErr w:type="gramStart"/>
      <w:r w:rsidRPr="00992000">
        <w:rPr>
          <w:sz w:val="22"/>
          <w:szCs w:val="22"/>
        </w:rPr>
        <w:t>平田晃久</w:t>
      </w:r>
      <w:proofErr w:type="gramEnd"/>
      <w:r w:rsidRPr="00992000">
        <w:rPr>
          <w:sz w:val="22"/>
          <w:szCs w:val="22"/>
        </w:rPr>
        <w:t>建築師也將於3月22日親臨</w:t>
      </w:r>
      <w:r w:rsidR="006648B2">
        <w:rPr>
          <w:rFonts w:hint="eastAsia"/>
          <w:sz w:val="22"/>
          <w:szCs w:val="22"/>
        </w:rPr>
        <w:t>臺灣</w:t>
      </w:r>
      <w:r w:rsidRPr="00992000">
        <w:rPr>
          <w:sz w:val="22"/>
          <w:szCs w:val="22"/>
        </w:rPr>
        <w:t>進行講座。</w:t>
      </w:r>
    </w:p>
    <w:p w14:paraId="469E9BBD" w14:textId="77777777" w:rsidR="00B60048" w:rsidRPr="00992000" w:rsidRDefault="00B60048">
      <w:pPr>
        <w:jc w:val="both"/>
        <w:rPr>
          <w:b/>
          <w:sz w:val="22"/>
          <w:szCs w:val="22"/>
        </w:rPr>
      </w:pPr>
    </w:p>
    <w:p w14:paraId="4DC96FCF" w14:textId="523AC686" w:rsidR="00B60048" w:rsidRPr="00992000" w:rsidRDefault="00086DA8">
      <w:pPr>
        <w:jc w:val="both"/>
        <w:rPr>
          <w:b/>
          <w:sz w:val="22"/>
          <w:szCs w:val="22"/>
        </w:rPr>
      </w:pPr>
      <w:r w:rsidRPr="00086DA8">
        <w:rPr>
          <w:rFonts w:hint="eastAsia"/>
          <w:b/>
          <w:sz w:val="22"/>
          <w:szCs w:val="22"/>
        </w:rPr>
        <w:t>近40件</w:t>
      </w:r>
      <w:r w:rsidR="00992000" w:rsidRPr="00992000">
        <w:rPr>
          <w:b/>
          <w:sz w:val="22"/>
          <w:szCs w:val="22"/>
        </w:rPr>
        <w:t xml:space="preserve">珍貴作品 </w:t>
      </w:r>
      <w:proofErr w:type="gramStart"/>
      <w:r w:rsidR="00992000" w:rsidRPr="00992000">
        <w:rPr>
          <w:b/>
          <w:sz w:val="22"/>
          <w:szCs w:val="22"/>
        </w:rPr>
        <w:t>一</w:t>
      </w:r>
      <w:proofErr w:type="gramEnd"/>
      <w:r w:rsidR="00992000" w:rsidRPr="00992000">
        <w:rPr>
          <w:b/>
          <w:sz w:val="22"/>
          <w:szCs w:val="22"/>
        </w:rPr>
        <w:t>窺日本中生代建築師</w:t>
      </w:r>
      <w:proofErr w:type="gramStart"/>
      <w:r w:rsidR="00992000" w:rsidRPr="00992000">
        <w:rPr>
          <w:b/>
          <w:sz w:val="22"/>
          <w:szCs w:val="22"/>
        </w:rPr>
        <w:t>平田晃久的</w:t>
      </w:r>
      <w:proofErr w:type="gramEnd"/>
      <w:r w:rsidR="00992000" w:rsidRPr="00992000">
        <w:rPr>
          <w:b/>
          <w:sz w:val="22"/>
          <w:szCs w:val="22"/>
        </w:rPr>
        <w:t>設計哲學</w:t>
      </w:r>
    </w:p>
    <w:p w14:paraId="21F55E08" w14:textId="77777777" w:rsidR="00EE4127" w:rsidRDefault="00EE4127">
      <w:pPr>
        <w:jc w:val="both"/>
        <w:rPr>
          <w:sz w:val="22"/>
          <w:szCs w:val="22"/>
        </w:rPr>
      </w:pPr>
      <w:bookmarkStart w:id="0" w:name="_gjdgxs" w:colFirst="0" w:colLast="0"/>
      <w:bookmarkEnd w:id="0"/>
    </w:p>
    <w:p w14:paraId="765243FB" w14:textId="734A168D" w:rsidR="00EE4127" w:rsidRDefault="00EE4127" w:rsidP="00EE4127">
      <w:pPr>
        <w:jc w:val="center"/>
        <w:rPr>
          <w:sz w:val="22"/>
          <w:szCs w:val="22"/>
        </w:rPr>
      </w:pPr>
      <w:r>
        <w:rPr>
          <w:rFonts w:hint="eastAsia"/>
          <w:noProof/>
          <w:sz w:val="22"/>
          <w:szCs w:val="22"/>
        </w:rPr>
        <w:drawing>
          <wp:inline distT="0" distB="0" distL="0" distR="0" wp14:anchorId="26ABAA49" wp14:editId="22B081A5">
            <wp:extent cx="1888819" cy="1260000"/>
            <wp:effectExtent l="0" t="0" r="0" b="0"/>
            <wp:docPr id="2096197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732"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8819" cy="1260000"/>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686A6996" wp14:editId="556186BE">
            <wp:extent cx="1888819" cy="1260000"/>
            <wp:effectExtent l="0" t="0" r="0" b="0"/>
            <wp:docPr id="5511232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23260" name="圖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8819" cy="1260000"/>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197B0C67" wp14:editId="20979C0B">
            <wp:extent cx="1888819" cy="1259999"/>
            <wp:effectExtent l="0" t="0" r="0" b="0"/>
            <wp:docPr id="14487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228" name="圖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819" cy="1259999"/>
                    </a:xfrm>
                    <a:prstGeom prst="rect">
                      <a:avLst/>
                    </a:prstGeom>
                  </pic:spPr>
                </pic:pic>
              </a:graphicData>
            </a:graphic>
          </wp:inline>
        </w:drawing>
      </w:r>
    </w:p>
    <w:p w14:paraId="43D34359" w14:textId="5D252D93" w:rsidR="00B60048" w:rsidRDefault="00992000">
      <w:pPr>
        <w:jc w:val="both"/>
        <w:rPr>
          <w:sz w:val="22"/>
          <w:szCs w:val="22"/>
          <w:lang w:eastAsia="ja-JP"/>
        </w:rPr>
      </w:pPr>
      <w:r w:rsidRPr="00992000">
        <w:rPr>
          <w:sz w:val="22"/>
          <w:szCs w:val="22"/>
        </w:rPr>
        <w:t>忠泰美術館自2016年開館以來，透過長期性的藝術實踐計畫「</w:t>
      </w:r>
      <w:proofErr w:type="gramStart"/>
      <w:r w:rsidRPr="00992000">
        <w:rPr>
          <w:sz w:val="22"/>
          <w:szCs w:val="22"/>
        </w:rPr>
        <w:t>奧夫塞計畫</w:t>
      </w:r>
      <w:proofErr w:type="gramEnd"/>
      <w:r w:rsidRPr="00992000">
        <w:rPr>
          <w:sz w:val="22"/>
          <w:szCs w:val="22"/>
        </w:rPr>
        <w:t xml:space="preserve"> Off-Site Project」，持續邀請不同創作者跳脫美術館的既定場域，於非典型的展演現場進行創作，藉由結合建築與藝術的實踐重新詮釋「Off」的概念。</w:t>
      </w:r>
      <w:r w:rsidRPr="00992000">
        <w:rPr>
          <w:sz w:val="22"/>
          <w:szCs w:val="22"/>
          <w:lang w:eastAsia="ja-JP"/>
        </w:rPr>
        <w:t>忠泰美術館繼2021年與日本建築大師隈研吾合作推出《場域・啟發—隈研吾展》後，今年邀請到日本中生代建築師代表人物之一的平田晃久來臺舉辦個展《平田晃久建築展─物我交織的臨界》。</w:t>
      </w:r>
    </w:p>
    <w:p w14:paraId="1ACB7D6F" w14:textId="77777777" w:rsidR="00B60048" w:rsidRDefault="00B60048">
      <w:pPr>
        <w:jc w:val="both"/>
        <w:rPr>
          <w:sz w:val="22"/>
          <w:szCs w:val="22"/>
          <w:lang w:eastAsia="ja-JP"/>
        </w:rPr>
      </w:pPr>
    </w:p>
    <w:p w14:paraId="29FA7D1A" w14:textId="20C9F3ED" w:rsidR="00EE4127" w:rsidRDefault="00EE4127" w:rsidP="00EE4127">
      <w:pPr>
        <w:jc w:val="center"/>
        <w:rPr>
          <w:sz w:val="22"/>
          <w:szCs w:val="22"/>
        </w:rPr>
      </w:pPr>
      <w:r>
        <w:rPr>
          <w:rFonts w:hint="eastAsia"/>
          <w:sz w:val="22"/>
          <w:szCs w:val="22"/>
          <w:lang w:eastAsia="ja-JP"/>
        </w:rPr>
        <w:lastRenderedPageBreak/>
        <w:t xml:space="preserve"> </w:t>
      </w:r>
      <w:r>
        <w:rPr>
          <w:rFonts w:hint="eastAsia"/>
          <w:noProof/>
          <w:sz w:val="22"/>
          <w:szCs w:val="22"/>
        </w:rPr>
        <w:drawing>
          <wp:inline distT="0" distB="0" distL="0" distR="0" wp14:anchorId="05660339" wp14:editId="672C8076">
            <wp:extent cx="1888819" cy="1259212"/>
            <wp:effectExtent l="0" t="0" r="0" b="0"/>
            <wp:docPr id="10530582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58266" name="圖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819" cy="1259212"/>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6393BAA4" wp14:editId="694069EC">
            <wp:extent cx="1888817" cy="1259999"/>
            <wp:effectExtent l="0" t="0" r="0" b="0"/>
            <wp:docPr id="9305324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32408" name="圖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817" cy="1259999"/>
                    </a:xfrm>
                    <a:prstGeom prst="rect">
                      <a:avLst/>
                    </a:prstGeom>
                  </pic:spPr>
                </pic:pic>
              </a:graphicData>
            </a:graphic>
          </wp:inline>
        </w:drawing>
      </w:r>
    </w:p>
    <w:p w14:paraId="10F5E428" w14:textId="21BE6460" w:rsidR="00BC1C25" w:rsidRDefault="00BC1C25">
      <w:pPr>
        <w:jc w:val="both"/>
        <w:rPr>
          <w:sz w:val="22"/>
          <w:szCs w:val="22"/>
        </w:rPr>
      </w:pPr>
      <w:r>
        <w:rPr>
          <w:rFonts w:hint="eastAsia"/>
          <w:sz w:val="22"/>
          <w:szCs w:val="22"/>
        </w:rPr>
        <w:t>黃姍姍總監補充道：「</w:t>
      </w:r>
      <w:r w:rsidRPr="00BC1C25">
        <w:rPr>
          <w:rFonts w:hint="eastAsia"/>
          <w:sz w:val="22"/>
          <w:szCs w:val="22"/>
        </w:rPr>
        <w:t>展覽雖然是從</w:t>
      </w:r>
      <w:r w:rsidR="00EE4127">
        <w:rPr>
          <w:rFonts w:hint="eastAsia"/>
          <w:sz w:val="22"/>
          <w:szCs w:val="22"/>
        </w:rPr>
        <w:t>日本</w:t>
      </w:r>
      <w:r w:rsidRPr="00BC1C25">
        <w:rPr>
          <w:rFonts w:hint="eastAsia"/>
          <w:sz w:val="22"/>
          <w:szCs w:val="22"/>
        </w:rPr>
        <w:t>練馬巡迴到</w:t>
      </w:r>
      <w:r w:rsidR="00EE4127">
        <w:rPr>
          <w:rFonts w:hint="eastAsia"/>
          <w:sz w:val="22"/>
          <w:szCs w:val="22"/>
        </w:rPr>
        <w:t>臺灣</w:t>
      </w:r>
      <w:r w:rsidRPr="00BC1C25">
        <w:rPr>
          <w:rFonts w:hint="eastAsia"/>
          <w:sz w:val="22"/>
          <w:szCs w:val="22"/>
        </w:rPr>
        <w:t>，但現在的所有空間</w:t>
      </w:r>
      <w:r w:rsidR="00EE4127">
        <w:rPr>
          <w:rFonts w:hint="eastAsia"/>
          <w:sz w:val="22"/>
          <w:szCs w:val="22"/>
        </w:rPr>
        <w:t>規劃</w:t>
      </w:r>
      <w:r w:rsidRPr="00BC1C25">
        <w:rPr>
          <w:rFonts w:hint="eastAsia"/>
          <w:sz w:val="22"/>
          <w:szCs w:val="22"/>
        </w:rPr>
        <w:t>，都是</w:t>
      </w:r>
      <w:r>
        <w:rPr>
          <w:rFonts w:hint="eastAsia"/>
          <w:sz w:val="22"/>
          <w:szCs w:val="22"/>
        </w:rPr>
        <w:t>平田建築師</w:t>
      </w:r>
      <w:r w:rsidRPr="00BC1C25">
        <w:rPr>
          <w:rFonts w:hint="eastAsia"/>
          <w:sz w:val="22"/>
          <w:szCs w:val="22"/>
        </w:rPr>
        <w:t>量身設計</w:t>
      </w:r>
      <w:r>
        <w:rPr>
          <w:rFonts w:hint="eastAsia"/>
          <w:sz w:val="22"/>
          <w:szCs w:val="22"/>
        </w:rPr>
        <w:t>。</w:t>
      </w:r>
      <w:r w:rsidRPr="00BC1C25">
        <w:rPr>
          <w:rFonts w:hint="eastAsia"/>
          <w:sz w:val="22"/>
          <w:szCs w:val="22"/>
        </w:rPr>
        <w:t>展場除了模型</w:t>
      </w:r>
      <w:proofErr w:type="gramStart"/>
      <w:r w:rsidRPr="00BC1C25">
        <w:rPr>
          <w:rFonts w:hint="eastAsia"/>
          <w:sz w:val="22"/>
          <w:szCs w:val="22"/>
        </w:rPr>
        <w:t>以外，</w:t>
      </w:r>
      <w:proofErr w:type="gramEnd"/>
      <w:r>
        <w:rPr>
          <w:rFonts w:hint="eastAsia"/>
          <w:sz w:val="22"/>
          <w:szCs w:val="22"/>
        </w:rPr>
        <w:t>平田</w:t>
      </w:r>
      <w:r w:rsidR="00EE4127">
        <w:rPr>
          <w:rFonts w:hint="eastAsia"/>
          <w:sz w:val="22"/>
          <w:szCs w:val="22"/>
        </w:rPr>
        <w:t>的創作論述及</w:t>
      </w:r>
      <w:r w:rsidRPr="00BC1C25">
        <w:rPr>
          <w:rFonts w:hint="eastAsia"/>
          <w:sz w:val="22"/>
          <w:szCs w:val="22"/>
        </w:rPr>
        <w:t>手繪</w:t>
      </w:r>
      <w:r w:rsidR="00EE4127">
        <w:rPr>
          <w:rFonts w:hint="eastAsia"/>
          <w:sz w:val="22"/>
          <w:szCs w:val="22"/>
        </w:rPr>
        <w:t>原件</w:t>
      </w:r>
      <w:r w:rsidRPr="00BC1C25">
        <w:rPr>
          <w:rFonts w:hint="eastAsia"/>
          <w:sz w:val="22"/>
          <w:szCs w:val="22"/>
        </w:rPr>
        <w:t>作品，</w:t>
      </w:r>
      <w:r>
        <w:rPr>
          <w:rFonts w:hint="eastAsia"/>
          <w:sz w:val="22"/>
          <w:szCs w:val="22"/>
        </w:rPr>
        <w:t>也都是不容錯過的亮點。」</w:t>
      </w:r>
    </w:p>
    <w:p w14:paraId="6A25D32D" w14:textId="77777777" w:rsidR="00BC1C25" w:rsidRPr="00BC1C25" w:rsidRDefault="00BC1C25">
      <w:pPr>
        <w:jc w:val="both"/>
        <w:rPr>
          <w:sz w:val="22"/>
          <w:szCs w:val="22"/>
        </w:rPr>
      </w:pPr>
    </w:p>
    <w:p w14:paraId="0B97C579" w14:textId="1019A81F" w:rsidR="00B60048" w:rsidRPr="00992000" w:rsidRDefault="00992000">
      <w:pPr>
        <w:jc w:val="both"/>
        <w:rPr>
          <w:sz w:val="22"/>
          <w:szCs w:val="22"/>
        </w:rPr>
      </w:pPr>
      <w:proofErr w:type="gramStart"/>
      <w:r w:rsidRPr="00992000">
        <w:rPr>
          <w:sz w:val="22"/>
          <w:szCs w:val="22"/>
        </w:rPr>
        <w:t>平田晃久師承</w:t>
      </w:r>
      <w:proofErr w:type="gramEnd"/>
      <w:r w:rsidRPr="00992000">
        <w:rPr>
          <w:sz w:val="22"/>
          <w:szCs w:val="22"/>
        </w:rPr>
        <w:t>伊東</w:t>
      </w:r>
      <w:proofErr w:type="gramStart"/>
      <w:r w:rsidRPr="00992000">
        <w:rPr>
          <w:sz w:val="22"/>
          <w:szCs w:val="22"/>
        </w:rPr>
        <w:t>豊</w:t>
      </w:r>
      <w:proofErr w:type="gramEnd"/>
      <w:r w:rsidRPr="00992000">
        <w:rPr>
          <w:sz w:val="22"/>
          <w:szCs w:val="22"/>
        </w:rPr>
        <w:t>雄，作品融合人類與自然的哲學思考，兼具論述與創新設計的實力；近年也與臺灣在地有不少建築計畫陸續進行中。忠泰美術館繼2019年《人間自然─平田晃久個展》後，再度攜手合作個展，呈現平田逐步成熟與不斷突破的創作軌跡，期待提供觀眾以全新的視角見證建築師的成長歷程。</w:t>
      </w:r>
    </w:p>
    <w:p w14:paraId="587F64A2" w14:textId="77777777" w:rsidR="00B60048" w:rsidRPr="00992000" w:rsidRDefault="00B60048">
      <w:pPr>
        <w:jc w:val="both"/>
        <w:rPr>
          <w:sz w:val="22"/>
          <w:szCs w:val="22"/>
        </w:rPr>
      </w:pPr>
    </w:p>
    <w:p w14:paraId="2A44851A" w14:textId="77777777" w:rsidR="00B60048" w:rsidRPr="00992000" w:rsidRDefault="00992000">
      <w:pPr>
        <w:jc w:val="both"/>
        <w:rPr>
          <w:sz w:val="22"/>
          <w:szCs w:val="22"/>
        </w:rPr>
      </w:pPr>
      <w:r w:rsidRPr="00992000">
        <w:rPr>
          <w:sz w:val="22"/>
          <w:szCs w:val="22"/>
        </w:rPr>
        <w:t>本次展覽以「物我交織的臨界」為題，探討在不斷轉變的人類生活方式與價值觀中，建築如何回應未來的需求，成為人類與自然共生的新契機。</w:t>
      </w:r>
      <w:proofErr w:type="gramStart"/>
      <w:r w:rsidRPr="00992000">
        <w:rPr>
          <w:sz w:val="22"/>
          <w:szCs w:val="22"/>
        </w:rPr>
        <w:t>平田晃久以</w:t>
      </w:r>
      <w:proofErr w:type="gramEnd"/>
      <w:r w:rsidRPr="00992000">
        <w:rPr>
          <w:sz w:val="22"/>
          <w:szCs w:val="22"/>
        </w:rPr>
        <w:t>最初的核心概念「纏繞的相容性」，持續探索建築如同一個生態系統，成為人類與自然共生的有機場域；近年以「迴響」概念，更進一步探討人類的意識、感知、時空等非肉眼可見的物質，匯聚人類過去、現在與未來思想的連結與共鳴，試圖探索未來建築的可能性。</w:t>
      </w:r>
    </w:p>
    <w:p w14:paraId="21B2FFA7" w14:textId="77777777" w:rsidR="00B60048" w:rsidRPr="00992000" w:rsidRDefault="00B60048">
      <w:pPr>
        <w:jc w:val="both"/>
        <w:rPr>
          <w:sz w:val="22"/>
          <w:szCs w:val="22"/>
        </w:rPr>
      </w:pPr>
    </w:p>
    <w:p w14:paraId="6B066EE6" w14:textId="77777777" w:rsidR="00B60048" w:rsidRPr="00992000" w:rsidRDefault="00992000">
      <w:pPr>
        <w:jc w:val="both"/>
        <w:rPr>
          <w:sz w:val="22"/>
          <w:szCs w:val="22"/>
          <w:u w:val="single"/>
        </w:rPr>
      </w:pPr>
      <w:r w:rsidRPr="00992000">
        <w:rPr>
          <w:b/>
          <w:sz w:val="22"/>
          <w:szCs w:val="22"/>
          <w:u w:val="single"/>
        </w:rPr>
        <w:t>主題一、</w:t>
      </w:r>
      <w:r w:rsidRPr="00992000">
        <w:rPr>
          <w:sz w:val="22"/>
          <w:szCs w:val="22"/>
          <w:u w:val="single"/>
        </w:rPr>
        <w:t>〈</w:t>
      </w:r>
      <w:r w:rsidRPr="00992000">
        <w:rPr>
          <w:b/>
          <w:sz w:val="22"/>
          <w:szCs w:val="22"/>
          <w:u w:val="single"/>
        </w:rPr>
        <w:t>纏繞的相容性—身體的交織臨界</w:t>
      </w:r>
      <w:r w:rsidRPr="00992000">
        <w:rPr>
          <w:sz w:val="22"/>
          <w:szCs w:val="22"/>
          <w:u w:val="single"/>
        </w:rPr>
        <w:t>〉</w:t>
      </w:r>
    </w:p>
    <w:p w14:paraId="70D96776" w14:textId="1D78B778" w:rsidR="00B60048" w:rsidRPr="00992000" w:rsidRDefault="00992000">
      <w:pPr>
        <w:jc w:val="both"/>
        <w:rPr>
          <w:sz w:val="22"/>
          <w:szCs w:val="22"/>
        </w:rPr>
      </w:pPr>
      <w:r w:rsidRPr="00992000">
        <w:rPr>
          <w:sz w:val="22"/>
          <w:szCs w:val="22"/>
        </w:rPr>
        <w:t>主題</w:t>
      </w:r>
      <w:proofErr w:type="gramStart"/>
      <w:r w:rsidRPr="00992000">
        <w:rPr>
          <w:sz w:val="22"/>
          <w:szCs w:val="22"/>
        </w:rPr>
        <w:t>一</w:t>
      </w:r>
      <w:proofErr w:type="gramEnd"/>
      <w:r w:rsidRPr="00992000">
        <w:rPr>
          <w:sz w:val="22"/>
          <w:szCs w:val="22"/>
        </w:rPr>
        <w:t>中透過多個關鍵詞展現其理念</w:t>
      </w:r>
      <w:proofErr w:type="gramStart"/>
      <w:r w:rsidRPr="00992000">
        <w:rPr>
          <w:sz w:val="22"/>
          <w:szCs w:val="22"/>
        </w:rPr>
        <w:t>——</w:t>
      </w:r>
      <w:proofErr w:type="gramEnd"/>
      <w:r w:rsidRPr="00992000">
        <w:rPr>
          <w:sz w:val="22"/>
          <w:szCs w:val="22"/>
        </w:rPr>
        <w:t>「無法一眼望穿的空間」相連卻又未知的模糊邊界以呼應現代人際關係、「皺褶」模擬</w:t>
      </w:r>
      <w:r w:rsidR="00D15491" w:rsidRPr="00D15491">
        <w:rPr>
          <w:rFonts w:hint="eastAsia"/>
          <w:sz w:val="22"/>
          <w:szCs w:val="22"/>
        </w:rPr>
        <w:t>如煙霧</w:t>
      </w:r>
      <w:r w:rsidR="00D15491">
        <w:rPr>
          <w:rFonts w:hint="eastAsia"/>
          <w:sz w:val="22"/>
          <w:szCs w:val="22"/>
        </w:rPr>
        <w:t>、</w:t>
      </w:r>
      <w:r w:rsidR="00D15491" w:rsidRPr="00D15491">
        <w:rPr>
          <w:rFonts w:hint="eastAsia"/>
          <w:sz w:val="22"/>
          <w:szCs w:val="22"/>
        </w:rPr>
        <w:t>珊瑚礁</w:t>
      </w:r>
      <w:r w:rsidR="00D15491">
        <w:rPr>
          <w:rFonts w:hint="eastAsia"/>
          <w:sz w:val="22"/>
          <w:szCs w:val="22"/>
        </w:rPr>
        <w:t>等</w:t>
      </w:r>
      <w:r w:rsidR="00D15491" w:rsidRPr="00D15491">
        <w:rPr>
          <w:rFonts w:hint="eastAsia"/>
          <w:sz w:val="22"/>
          <w:szCs w:val="22"/>
        </w:rPr>
        <w:t>能自我增生的自然幾何學原理</w:t>
      </w:r>
      <w:r w:rsidR="00D15491">
        <w:rPr>
          <w:rFonts w:hint="eastAsia"/>
          <w:sz w:val="22"/>
          <w:szCs w:val="22"/>
        </w:rPr>
        <w:t>，</w:t>
      </w:r>
      <w:r w:rsidRPr="00992000">
        <w:rPr>
          <w:sz w:val="22"/>
          <w:szCs w:val="22"/>
        </w:rPr>
        <w:t>增加空間使用面積</w:t>
      </w:r>
      <w:r w:rsidR="00D15491">
        <w:rPr>
          <w:rFonts w:hint="eastAsia"/>
          <w:sz w:val="22"/>
          <w:szCs w:val="22"/>
        </w:rPr>
        <w:t>，</w:t>
      </w:r>
      <w:r w:rsidRPr="00992000">
        <w:rPr>
          <w:sz w:val="22"/>
          <w:szCs w:val="22"/>
        </w:rPr>
        <w:t>「線條」如同</w:t>
      </w:r>
      <w:r w:rsidR="00D15491">
        <w:rPr>
          <w:rFonts w:hint="eastAsia"/>
          <w:sz w:val="22"/>
          <w:szCs w:val="22"/>
        </w:rPr>
        <w:t>樹枝間成為</w:t>
      </w:r>
      <w:r w:rsidRPr="00992000">
        <w:rPr>
          <w:sz w:val="22"/>
          <w:szCs w:val="22"/>
        </w:rPr>
        <w:t>鳥</w:t>
      </w:r>
      <w:r w:rsidR="002D5782">
        <w:rPr>
          <w:rFonts w:hint="eastAsia"/>
          <w:sz w:val="22"/>
          <w:szCs w:val="22"/>
        </w:rPr>
        <w:t>兒可以築</w:t>
      </w:r>
      <w:r w:rsidRPr="00992000">
        <w:rPr>
          <w:sz w:val="22"/>
          <w:szCs w:val="22"/>
        </w:rPr>
        <w:t>巢</w:t>
      </w:r>
      <w:r w:rsidR="002D5782">
        <w:rPr>
          <w:rFonts w:hint="eastAsia"/>
          <w:sz w:val="22"/>
          <w:szCs w:val="22"/>
        </w:rPr>
        <w:t>之地</w:t>
      </w:r>
      <w:r w:rsidRPr="00992000">
        <w:rPr>
          <w:sz w:val="22"/>
          <w:szCs w:val="22"/>
        </w:rPr>
        <w:t>般創造</w:t>
      </w:r>
      <w:r w:rsidR="00D15491">
        <w:rPr>
          <w:rFonts w:hint="eastAsia"/>
          <w:sz w:val="22"/>
          <w:szCs w:val="22"/>
        </w:rPr>
        <w:t>出</w:t>
      </w:r>
      <w:proofErr w:type="gramStart"/>
      <w:r w:rsidR="00D15491">
        <w:rPr>
          <w:rFonts w:hint="eastAsia"/>
          <w:sz w:val="22"/>
          <w:szCs w:val="22"/>
        </w:rPr>
        <w:t>綠意</w:t>
      </w:r>
      <w:r w:rsidRPr="00992000">
        <w:rPr>
          <w:sz w:val="22"/>
          <w:szCs w:val="22"/>
        </w:rPr>
        <w:t>交纏</w:t>
      </w:r>
      <w:proofErr w:type="gramEnd"/>
      <w:r w:rsidR="00D15491">
        <w:rPr>
          <w:rFonts w:hint="eastAsia"/>
          <w:sz w:val="22"/>
          <w:szCs w:val="22"/>
        </w:rPr>
        <w:t>的</w:t>
      </w:r>
      <w:r w:rsidRPr="00992000">
        <w:rPr>
          <w:sz w:val="22"/>
          <w:szCs w:val="22"/>
        </w:rPr>
        <w:t>空間，「樹木」作為建築理想型態，成為萬物共生的據點，以及「發酵」讓人與建築、城市自然相融。</w:t>
      </w:r>
    </w:p>
    <w:p w14:paraId="5F630816" w14:textId="77777777" w:rsidR="00B60048" w:rsidRDefault="00B60048">
      <w:pPr>
        <w:jc w:val="both"/>
        <w:rPr>
          <w:sz w:val="22"/>
          <w:szCs w:val="22"/>
        </w:rPr>
      </w:pPr>
    </w:p>
    <w:p w14:paraId="1839E4D3" w14:textId="5D2798A4" w:rsidR="00734B2A" w:rsidRPr="00992000" w:rsidRDefault="00734B2A" w:rsidP="00734B2A">
      <w:pPr>
        <w:jc w:val="center"/>
        <w:rPr>
          <w:sz w:val="22"/>
          <w:szCs w:val="22"/>
        </w:rPr>
      </w:pPr>
      <w:r>
        <w:rPr>
          <w:rFonts w:hint="eastAsia"/>
          <w:noProof/>
          <w:sz w:val="22"/>
          <w:szCs w:val="22"/>
        </w:rPr>
        <w:drawing>
          <wp:inline distT="0" distB="0" distL="0" distR="0" wp14:anchorId="3E831E39" wp14:editId="60D7AA8B">
            <wp:extent cx="1889899" cy="1260000"/>
            <wp:effectExtent l="0" t="0" r="0" b="0"/>
            <wp:docPr id="20412035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03582" name="圖片 20412035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9899" cy="1260000"/>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26793C7E" wp14:editId="22CB004F">
            <wp:extent cx="1680996" cy="1260000"/>
            <wp:effectExtent l="0" t="0" r="0" b="0"/>
            <wp:docPr id="8319995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99597" name="圖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996" cy="1260000"/>
                    </a:xfrm>
                    <a:prstGeom prst="rect">
                      <a:avLst/>
                    </a:prstGeom>
                  </pic:spPr>
                </pic:pic>
              </a:graphicData>
            </a:graphic>
          </wp:inline>
        </w:drawing>
      </w:r>
      <w:r w:rsidR="00BA5670">
        <w:rPr>
          <w:rFonts w:hint="eastAsia"/>
          <w:sz w:val="22"/>
          <w:szCs w:val="22"/>
        </w:rPr>
        <w:t xml:space="preserve"> </w:t>
      </w:r>
      <w:r w:rsidR="00BA5670">
        <w:rPr>
          <w:noProof/>
          <w:sz w:val="22"/>
          <w:szCs w:val="22"/>
        </w:rPr>
        <w:drawing>
          <wp:inline distT="0" distB="0" distL="0" distR="0" wp14:anchorId="5E391168" wp14:editId="7D14D20C">
            <wp:extent cx="1888695" cy="1260000"/>
            <wp:effectExtent l="0" t="0" r="0" b="0"/>
            <wp:docPr id="18962904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90444" name="圖片 18962904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p>
    <w:p w14:paraId="753A1552" w14:textId="77777777" w:rsidR="00B60048" w:rsidRPr="00992000" w:rsidRDefault="00992000">
      <w:pPr>
        <w:jc w:val="both"/>
        <w:rPr>
          <w:sz w:val="22"/>
          <w:szCs w:val="22"/>
        </w:rPr>
      </w:pPr>
      <w:proofErr w:type="gramStart"/>
      <w:r w:rsidRPr="00992000">
        <w:rPr>
          <w:sz w:val="22"/>
          <w:szCs w:val="22"/>
        </w:rPr>
        <w:t>平田晃久的</w:t>
      </w:r>
      <w:proofErr w:type="gramEnd"/>
      <w:r w:rsidRPr="00992000">
        <w:rPr>
          <w:sz w:val="22"/>
          <w:szCs w:val="22"/>
        </w:rPr>
        <w:t>東京作品「</w:t>
      </w:r>
      <w:r w:rsidRPr="00992000">
        <w:rPr>
          <w:b/>
          <w:sz w:val="22"/>
          <w:szCs w:val="22"/>
        </w:rPr>
        <w:t>Tree-ness House</w:t>
      </w:r>
      <w:r w:rsidRPr="00992000">
        <w:rPr>
          <w:sz w:val="22"/>
          <w:szCs w:val="22"/>
        </w:rPr>
        <w:t>」結合住宅與藝廊，如同</w:t>
      </w:r>
      <w:proofErr w:type="gramStart"/>
      <w:r w:rsidRPr="00992000">
        <w:rPr>
          <w:sz w:val="22"/>
          <w:szCs w:val="22"/>
        </w:rPr>
        <w:t>樹木般由方</w:t>
      </w:r>
      <w:proofErr w:type="gramEnd"/>
      <w:r w:rsidRPr="00992000">
        <w:rPr>
          <w:sz w:val="22"/>
          <w:szCs w:val="22"/>
        </w:rPr>
        <w:t>盒、皺褶、植栽組合，立體化內部空間，融合庭園與街道，共構出一個三度空間。</w:t>
      </w:r>
      <w:proofErr w:type="gramStart"/>
      <w:r w:rsidRPr="00992000">
        <w:rPr>
          <w:sz w:val="22"/>
          <w:szCs w:val="22"/>
        </w:rPr>
        <w:t>臺</w:t>
      </w:r>
      <w:proofErr w:type="gramEnd"/>
      <w:r w:rsidRPr="00992000">
        <w:rPr>
          <w:sz w:val="22"/>
          <w:szCs w:val="22"/>
        </w:rPr>
        <w:t>北12層集合住宅「</w:t>
      </w:r>
      <w:r w:rsidRPr="00992000">
        <w:rPr>
          <w:b/>
          <w:sz w:val="22"/>
          <w:szCs w:val="22"/>
        </w:rPr>
        <w:t>富</w:t>
      </w:r>
      <w:proofErr w:type="gramStart"/>
      <w:r w:rsidRPr="00992000">
        <w:rPr>
          <w:b/>
          <w:sz w:val="22"/>
          <w:szCs w:val="22"/>
        </w:rPr>
        <w:t>富話合</w:t>
      </w:r>
      <w:proofErr w:type="gramEnd"/>
      <w:r w:rsidRPr="00992000">
        <w:rPr>
          <w:sz w:val="22"/>
          <w:szCs w:val="22"/>
        </w:rPr>
        <w:t>」，將自然引入都市，透過建築退縮設計，為每戶打造寬敞陽台，並以屋簷與植栽調節陽光，營造立體且舒適的場域。</w:t>
      </w:r>
    </w:p>
    <w:p w14:paraId="5050E91E" w14:textId="77777777" w:rsidR="00B60048" w:rsidRPr="00992000" w:rsidRDefault="00B60048">
      <w:pPr>
        <w:jc w:val="both"/>
        <w:rPr>
          <w:sz w:val="22"/>
          <w:szCs w:val="22"/>
        </w:rPr>
      </w:pPr>
    </w:p>
    <w:p w14:paraId="4B0C0754" w14:textId="77777777" w:rsidR="00B60048" w:rsidRPr="00992000" w:rsidRDefault="00992000">
      <w:pPr>
        <w:jc w:val="both"/>
        <w:rPr>
          <w:b/>
          <w:sz w:val="22"/>
          <w:szCs w:val="22"/>
          <w:u w:val="single"/>
        </w:rPr>
      </w:pPr>
      <w:r w:rsidRPr="00992000">
        <w:rPr>
          <w:b/>
          <w:sz w:val="22"/>
          <w:szCs w:val="22"/>
          <w:u w:val="single"/>
        </w:rPr>
        <w:t>主題二、〈迴響—意識的交織臨界〉</w:t>
      </w:r>
    </w:p>
    <w:p w14:paraId="2781FCC8" w14:textId="0AEC28DB" w:rsidR="00B60048" w:rsidRPr="00992000" w:rsidRDefault="00992000">
      <w:pPr>
        <w:jc w:val="both"/>
        <w:rPr>
          <w:sz w:val="22"/>
          <w:szCs w:val="22"/>
        </w:rPr>
      </w:pPr>
      <w:proofErr w:type="gramStart"/>
      <w:r w:rsidRPr="00992000">
        <w:rPr>
          <w:sz w:val="22"/>
          <w:szCs w:val="22"/>
        </w:rPr>
        <w:t>平田晃久思索</w:t>
      </w:r>
      <w:proofErr w:type="gramEnd"/>
      <w:r w:rsidR="009D20DC">
        <w:rPr>
          <w:rFonts w:hint="eastAsia"/>
          <w:sz w:val="22"/>
          <w:szCs w:val="22"/>
        </w:rPr>
        <w:t>人類</w:t>
      </w:r>
      <w:r w:rsidR="00D15491">
        <w:rPr>
          <w:rFonts w:hint="eastAsia"/>
          <w:sz w:val="22"/>
          <w:szCs w:val="22"/>
        </w:rPr>
        <w:t>與數據</w:t>
      </w:r>
      <w:r w:rsidR="0083438B">
        <w:rPr>
          <w:rFonts w:hint="eastAsia"/>
          <w:sz w:val="22"/>
          <w:szCs w:val="22"/>
        </w:rPr>
        <w:t>匯集後所衍化的特質</w:t>
      </w:r>
      <w:r w:rsidRPr="00992000">
        <w:rPr>
          <w:sz w:val="22"/>
          <w:szCs w:val="22"/>
        </w:rPr>
        <w:t>。他形容植物藉由揮發物質，以類似香氣或聲音的感知進行溝通，稱此為「迴響」。人類世界中，建築做為人類需求的產物，匯集無數人的想法，形成潛在的連結與共鳴，而這些「迴響」也影響著當代建築的創作。</w:t>
      </w:r>
    </w:p>
    <w:p w14:paraId="40CB4146" w14:textId="77777777" w:rsidR="00B60048" w:rsidRDefault="00B60048">
      <w:pPr>
        <w:jc w:val="both"/>
        <w:rPr>
          <w:sz w:val="22"/>
          <w:szCs w:val="22"/>
        </w:rPr>
      </w:pPr>
    </w:p>
    <w:p w14:paraId="0C592328" w14:textId="121078F6" w:rsidR="00734B2A" w:rsidRPr="00992000" w:rsidRDefault="00734B2A" w:rsidP="00734B2A">
      <w:pPr>
        <w:jc w:val="center"/>
        <w:rPr>
          <w:sz w:val="22"/>
          <w:szCs w:val="22"/>
        </w:rPr>
      </w:pPr>
      <w:r>
        <w:rPr>
          <w:rFonts w:hint="eastAsia"/>
          <w:noProof/>
          <w:sz w:val="22"/>
          <w:szCs w:val="22"/>
        </w:rPr>
        <w:drawing>
          <wp:inline distT="0" distB="0" distL="0" distR="0" wp14:anchorId="6751D43E" wp14:editId="09903A2F">
            <wp:extent cx="1889157" cy="1260000"/>
            <wp:effectExtent l="0" t="0" r="0" b="0"/>
            <wp:docPr id="856091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9129"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9157" cy="1260000"/>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614BCF55" wp14:editId="477FB6AF">
            <wp:extent cx="1678319" cy="1260000"/>
            <wp:effectExtent l="0" t="0" r="0" b="0"/>
            <wp:docPr id="6231206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20678" name="圖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8319" cy="1260000"/>
                    </a:xfrm>
                    <a:prstGeom prst="rect">
                      <a:avLst/>
                    </a:prstGeom>
                  </pic:spPr>
                </pic:pic>
              </a:graphicData>
            </a:graphic>
          </wp:inline>
        </w:drawing>
      </w:r>
      <w:r w:rsidR="00BA5670">
        <w:rPr>
          <w:rFonts w:hint="eastAsia"/>
          <w:sz w:val="22"/>
          <w:szCs w:val="22"/>
        </w:rPr>
        <w:t xml:space="preserve"> </w:t>
      </w:r>
      <w:r w:rsidR="00BA5670">
        <w:rPr>
          <w:noProof/>
          <w:sz w:val="22"/>
          <w:szCs w:val="22"/>
        </w:rPr>
        <w:drawing>
          <wp:inline distT="0" distB="0" distL="0" distR="0" wp14:anchorId="1CFD3F2D" wp14:editId="5F7285B1">
            <wp:extent cx="1888696" cy="1259917"/>
            <wp:effectExtent l="0" t="0" r="0" b="0"/>
            <wp:docPr id="126907736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77365" name="圖片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8696" cy="1259917"/>
                    </a:xfrm>
                    <a:prstGeom prst="rect">
                      <a:avLst/>
                    </a:prstGeom>
                  </pic:spPr>
                </pic:pic>
              </a:graphicData>
            </a:graphic>
          </wp:inline>
        </w:drawing>
      </w:r>
    </w:p>
    <w:p w14:paraId="466A7867" w14:textId="12D57715" w:rsidR="00C5451C" w:rsidRDefault="00992000">
      <w:pPr>
        <w:jc w:val="both"/>
        <w:rPr>
          <w:sz w:val="22"/>
          <w:szCs w:val="22"/>
        </w:rPr>
      </w:pPr>
      <w:r w:rsidRPr="00992000">
        <w:rPr>
          <w:sz w:val="22"/>
          <w:szCs w:val="22"/>
        </w:rPr>
        <w:t>「</w:t>
      </w:r>
      <w:proofErr w:type="gramStart"/>
      <w:r w:rsidRPr="00992000">
        <w:rPr>
          <w:b/>
          <w:sz w:val="22"/>
          <w:szCs w:val="22"/>
        </w:rPr>
        <w:t>太</w:t>
      </w:r>
      <w:proofErr w:type="gramEnd"/>
      <w:r w:rsidRPr="00992000">
        <w:rPr>
          <w:b/>
          <w:sz w:val="22"/>
          <w:szCs w:val="22"/>
        </w:rPr>
        <w:t>田市美術館圖書館</w:t>
      </w:r>
      <w:r w:rsidRPr="00992000">
        <w:rPr>
          <w:sz w:val="22"/>
          <w:szCs w:val="22"/>
        </w:rPr>
        <w:t>」在設計過程中，</w:t>
      </w:r>
      <w:proofErr w:type="gramStart"/>
      <w:r w:rsidRPr="00992000">
        <w:rPr>
          <w:sz w:val="22"/>
          <w:szCs w:val="22"/>
        </w:rPr>
        <w:t>平田晃久舉行</w:t>
      </w:r>
      <w:proofErr w:type="gramEnd"/>
      <w:r w:rsidRPr="00992000">
        <w:rPr>
          <w:sz w:val="22"/>
          <w:szCs w:val="22"/>
        </w:rPr>
        <w:t>多次工作坊，積極聽取市民和相關人士的意見，將集體思考與回饋反覆融合，創造出一個充滿集體無意識「迴響」的空間，成為市民匯聚的文化據點。</w:t>
      </w:r>
      <w:bookmarkStart w:id="1" w:name="_Hlk189759182"/>
      <w:r w:rsidRPr="00086DA8">
        <w:rPr>
          <w:sz w:val="22"/>
          <w:szCs w:val="22"/>
        </w:rPr>
        <w:t>目前在臺灣進行中的新作「</w:t>
      </w:r>
      <w:r w:rsidR="00C5451C" w:rsidRPr="00954D1A">
        <w:rPr>
          <w:rFonts w:hint="eastAsia"/>
          <w:b/>
          <w:bCs/>
          <w:sz w:val="22"/>
          <w:szCs w:val="22"/>
        </w:rPr>
        <w:t>國立</w:t>
      </w:r>
      <w:r w:rsidRPr="00954D1A">
        <w:rPr>
          <w:b/>
          <w:bCs/>
          <w:sz w:val="22"/>
          <w:szCs w:val="22"/>
        </w:rPr>
        <w:t>臺灣大學</w:t>
      </w:r>
      <w:r w:rsidR="00C5451C" w:rsidRPr="00954D1A">
        <w:rPr>
          <w:b/>
          <w:bCs/>
          <w:sz w:val="22"/>
          <w:szCs w:val="22"/>
        </w:rPr>
        <w:t xml:space="preserve"> 百歲紀念館</w:t>
      </w:r>
      <w:r w:rsidRPr="00086DA8">
        <w:rPr>
          <w:sz w:val="22"/>
          <w:szCs w:val="22"/>
        </w:rPr>
        <w:t>」</w:t>
      </w:r>
      <w:r w:rsidR="00261C59" w:rsidRPr="00086DA8">
        <w:rPr>
          <w:rFonts w:hint="eastAsia"/>
          <w:sz w:val="22"/>
          <w:szCs w:val="22"/>
        </w:rPr>
        <w:t>前身</w:t>
      </w:r>
      <w:r w:rsidR="00D346D4" w:rsidRPr="00086DA8">
        <w:rPr>
          <w:rFonts w:hint="eastAsia"/>
          <w:sz w:val="22"/>
          <w:szCs w:val="22"/>
        </w:rPr>
        <w:t>為</w:t>
      </w:r>
      <w:r w:rsidR="00C5451C" w:rsidRPr="00086DA8">
        <w:rPr>
          <w:rFonts w:hint="eastAsia"/>
          <w:sz w:val="22"/>
          <w:szCs w:val="22"/>
        </w:rPr>
        <w:t>「</w:t>
      </w:r>
      <w:r w:rsidR="006E0494" w:rsidRPr="00086DA8">
        <w:rPr>
          <w:rFonts w:hint="eastAsia"/>
          <w:sz w:val="22"/>
          <w:szCs w:val="22"/>
        </w:rPr>
        <w:t>臺大</w:t>
      </w:r>
      <w:r w:rsidR="00C5451C" w:rsidRPr="00086DA8">
        <w:rPr>
          <w:rFonts w:hint="eastAsia"/>
          <w:sz w:val="22"/>
          <w:szCs w:val="22"/>
        </w:rPr>
        <w:t>藝文大樓競圖」</w:t>
      </w:r>
      <w:r w:rsidR="00261C59" w:rsidRPr="00086DA8">
        <w:rPr>
          <w:rFonts w:hint="eastAsia"/>
          <w:sz w:val="22"/>
          <w:szCs w:val="22"/>
        </w:rPr>
        <w:t>計畫</w:t>
      </w:r>
      <w:r w:rsidR="00C5451C" w:rsidRPr="00086DA8">
        <w:rPr>
          <w:rFonts w:hint="eastAsia"/>
          <w:sz w:val="22"/>
          <w:szCs w:val="22"/>
        </w:rPr>
        <w:t>，</w:t>
      </w:r>
      <w:r w:rsidRPr="00086DA8">
        <w:rPr>
          <w:sz w:val="22"/>
          <w:szCs w:val="22"/>
        </w:rPr>
        <w:t>規劃包括博物館、多功能展演廳</w:t>
      </w:r>
      <w:r w:rsidR="00261C59" w:rsidRPr="00086DA8">
        <w:rPr>
          <w:rFonts w:hint="eastAsia"/>
          <w:sz w:val="22"/>
          <w:szCs w:val="22"/>
        </w:rPr>
        <w:t>等多元空間</w:t>
      </w:r>
      <w:r w:rsidRPr="00086DA8">
        <w:rPr>
          <w:sz w:val="22"/>
          <w:szCs w:val="22"/>
        </w:rPr>
        <w:t>。</w:t>
      </w:r>
      <w:r w:rsidR="00C5451C" w:rsidRPr="00086DA8">
        <w:rPr>
          <w:rFonts w:hint="eastAsia"/>
          <w:sz w:val="22"/>
          <w:szCs w:val="22"/>
        </w:rPr>
        <w:t>作品導入</w:t>
      </w:r>
      <w:r w:rsidR="00261C59" w:rsidRPr="00086DA8">
        <w:rPr>
          <w:rFonts w:hint="eastAsia"/>
          <w:sz w:val="22"/>
          <w:szCs w:val="22"/>
        </w:rPr>
        <w:t>「</w:t>
      </w:r>
      <w:r w:rsidR="00C5451C" w:rsidRPr="00086DA8">
        <w:rPr>
          <w:sz w:val="22"/>
          <w:szCs w:val="22"/>
        </w:rPr>
        <w:t>Fragment</w:t>
      </w:r>
      <w:r w:rsidR="00261C59" w:rsidRPr="00086DA8">
        <w:rPr>
          <w:rFonts w:hint="eastAsia"/>
          <w:sz w:val="22"/>
          <w:szCs w:val="22"/>
        </w:rPr>
        <w:t>」</w:t>
      </w:r>
      <w:r w:rsidR="00045C2B" w:rsidRPr="00086DA8">
        <w:rPr>
          <w:rFonts w:hint="eastAsia"/>
          <w:sz w:val="22"/>
          <w:szCs w:val="22"/>
        </w:rPr>
        <w:t>（斷片）</w:t>
      </w:r>
      <w:r w:rsidR="00C5451C" w:rsidRPr="00086DA8">
        <w:rPr>
          <w:sz w:val="22"/>
          <w:szCs w:val="22"/>
        </w:rPr>
        <w:t>元素</w:t>
      </w:r>
      <w:r w:rsidR="00C5451C" w:rsidRPr="00086DA8">
        <w:rPr>
          <w:rFonts w:hint="eastAsia"/>
          <w:sz w:val="22"/>
          <w:szCs w:val="22"/>
        </w:rPr>
        <w:t>，</w:t>
      </w:r>
      <w:r w:rsidR="00D346D4" w:rsidRPr="00086DA8">
        <w:rPr>
          <w:rFonts w:hint="eastAsia"/>
          <w:sz w:val="22"/>
          <w:szCs w:val="22"/>
        </w:rPr>
        <w:t>試圖在變化多端的展示空間與活動中</w:t>
      </w:r>
      <w:r w:rsidR="00261C59" w:rsidRPr="00086DA8">
        <w:rPr>
          <w:rFonts w:hint="eastAsia"/>
          <w:sz w:val="22"/>
          <w:szCs w:val="22"/>
        </w:rPr>
        <w:t>激發互動</w:t>
      </w:r>
      <w:r w:rsidR="00C5451C" w:rsidRPr="00086DA8">
        <w:rPr>
          <w:rFonts w:hint="eastAsia"/>
          <w:sz w:val="22"/>
          <w:szCs w:val="22"/>
        </w:rPr>
        <w:t>。</w:t>
      </w:r>
      <w:r w:rsidR="00D346D4" w:rsidRPr="00086DA8">
        <w:rPr>
          <w:rFonts w:hint="eastAsia"/>
          <w:sz w:val="22"/>
          <w:szCs w:val="22"/>
        </w:rPr>
        <w:t>透過</w:t>
      </w:r>
      <w:r w:rsidR="00261C59" w:rsidRPr="00086DA8">
        <w:rPr>
          <w:rFonts w:hint="eastAsia"/>
          <w:sz w:val="22"/>
          <w:szCs w:val="22"/>
        </w:rPr>
        <w:t>融合</w:t>
      </w:r>
      <w:r w:rsidR="00D346D4" w:rsidRPr="00086DA8">
        <w:rPr>
          <w:rFonts w:hint="eastAsia"/>
          <w:sz w:val="22"/>
          <w:szCs w:val="22"/>
        </w:rPr>
        <w:t>人類思維與</w:t>
      </w:r>
      <w:r w:rsidR="00D346D4" w:rsidRPr="00086DA8">
        <w:rPr>
          <w:sz w:val="22"/>
          <w:szCs w:val="22"/>
        </w:rPr>
        <w:t>AI</w:t>
      </w:r>
      <w:r w:rsidR="00D346D4" w:rsidRPr="00086DA8">
        <w:rPr>
          <w:rFonts w:hint="eastAsia"/>
          <w:sz w:val="22"/>
          <w:szCs w:val="22"/>
        </w:rPr>
        <w:t>人工智慧</w:t>
      </w:r>
      <w:r w:rsidR="00D346D4" w:rsidRPr="00086DA8">
        <w:rPr>
          <w:sz w:val="22"/>
          <w:szCs w:val="22"/>
        </w:rPr>
        <w:t>的</w:t>
      </w:r>
      <w:r w:rsidR="00D346D4" w:rsidRPr="00086DA8">
        <w:rPr>
          <w:rFonts w:hint="eastAsia"/>
          <w:sz w:val="22"/>
          <w:szCs w:val="22"/>
        </w:rPr>
        <w:t>形式</w:t>
      </w:r>
      <w:r w:rsidR="00D346D4" w:rsidRPr="00086DA8">
        <w:rPr>
          <w:sz w:val="22"/>
          <w:szCs w:val="22"/>
        </w:rPr>
        <w:t>，對「Fragments」的形態進行研究，</w:t>
      </w:r>
      <w:r w:rsidR="00261C59" w:rsidRPr="00086DA8">
        <w:rPr>
          <w:rFonts w:hint="eastAsia"/>
          <w:sz w:val="22"/>
          <w:szCs w:val="22"/>
        </w:rPr>
        <w:t>使其</w:t>
      </w:r>
      <w:r w:rsidR="00D346D4" w:rsidRPr="00086DA8">
        <w:rPr>
          <w:rFonts w:hint="eastAsia"/>
          <w:sz w:val="22"/>
          <w:szCs w:val="22"/>
        </w:rPr>
        <w:t>成為啟發</w:t>
      </w:r>
      <w:r w:rsidR="00261C59" w:rsidRPr="00086DA8">
        <w:rPr>
          <w:rFonts w:hint="eastAsia"/>
          <w:sz w:val="22"/>
          <w:szCs w:val="22"/>
        </w:rPr>
        <w:t>各類</w:t>
      </w:r>
      <w:r w:rsidR="00D346D4" w:rsidRPr="00086DA8">
        <w:rPr>
          <w:rFonts w:hint="eastAsia"/>
          <w:sz w:val="22"/>
          <w:szCs w:val="22"/>
        </w:rPr>
        <w:t>展示與活動的催化劑</w:t>
      </w:r>
      <w:r w:rsidR="00D346D4" w:rsidRPr="00086DA8">
        <w:rPr>
          <w:sz w:val="22"/>
          <w:szCs w:val="22"/>
        </w:rPr>
        <w:t>。</w:t>
      </w:r>
    </w:p>
    <w:bookmarkEnd w:id="1"/>
    <w:p w14:paraId="56C1303B" w14:textId="77777777" w:rsidR="00B60048" w:rsidRPr="00F32E50" w:rsidRDefault="00B60048">
      <w:pPr>
        <w:jc w:val="both"/>
        <w:rPr>
          <w:sz w:val="22"/>
          <w:szCs w:val="22"/>
        </w:rPr>
      </w:pPr>
    </w:p>
    <w:p w14:paraId="4C641D00" w14:textId="77777777" w:rsidR="00B60048" w:rsidRPr="00992000" w:rsidRDefault="00992000">
      <w:pPr>
        <w:jc w:val="both"/>
        <w:rPr>
          <w:b/>
          <w:sz w:val="22"/>
          <w:szCs w:val="22"/>
          <w:u w:val="single"/>
        </w:rPr>
      </w:pPr>
      <w:r w:rsidRPr="00992000">
        <w:rPr>
          <w:b/>
          <w:sz w:val="22"/>
          <w:szCs w:val="22"/>
          <w:u w:val="single"/>
        </w:rPr>
        <w:t>主題三、〈迴響之迴響—時空的交織臨界〉</w:t>
      </w:r>
    </w:p>
    <w:p w14:paraId="37B97379" w14:textId="77777777" w:rsidR="00B60048" w:rsidRPr="00992000" w:rsidRDefault="00992000">
      <w:pPr>
        <w:jc w:val="both"/>
        <w:rPr>
          <w:sz w:val="22"/>
          <w:szCs w:val="22"/>
        </w:rPr>
      </w:pPr>
      <w:r w:rsidRPr="00992000">
        <w:rPr>
          <w:sz w:val="22"/>
          <w:szCs w:val="22"/>
        </w:rPr>
        <w:t>平田進一步思考建築與不同時空的迴響如何對話。他認為，當代的迴響與過去的歷史、文化</w:t>
      </w:r>
      <w:proofErr w:type="gramStart"/>
      <w:r w:rsidRPr="00992000">
        <w:rPr>
          <w:sz w:val="22"/>
          <w:szCs w:val="22"/>
        </w:rPr>
        <w:t>交疊時</w:t>
      </w:r>
      <w:proofErr w:type="gramEnd"/>
      <w:r w:rsidRPr="00992000">
        <w:rPr>
          <w:sz w:val="22"/>
          <w:szCs w:val="22"/>
        </w:rPr>
        <w:t>，會產生新的共鳴。建築成為跨越時空與意識的任意門，除了回應當代生活的需求，還能保留並傳承過去的歷史記憶與感受。</w:t>
      </w:r>
    </w:p>
    <w:p w14:paraId="608FC711" w14:textId="77777777" w:rsidR="00B60048" w:rsidRDefault="00B60048">
      <w:pPr>
        <w:jc w:val="both"/>
        <w:rPr>
          <w:sz w:val="22"/>
          <w:szCs w:val="22"/>
        </w:rPr>
      </w:pPr>
    </w:p>
    <w:p w14:paraId="5C500701" w14:textId="2D13757F" w:rsidR="00734B2A" w:rsidRPr="00992000" w:rsidRDefault="00734B2A" w:rsidP="00734B2A">
      <w:pPr>
        <w:jc w:val="center"/>
        <w:rPr>
          <w:sz w:val="22"/>
          <w:szCs w:val="22"/>
        </w:rPr>
      </w:pPr>
      <w:r>
        <w:rPr>
          <w:rFonts w:hint="eastAsia"/>
          <w:noProof/>
          <w:sz w:val="22"/>
          <w:szCs w:val="22"/>
        </w:rPr>
        <w:drawing>
          <wp:inline distT="0" distB="0" distL="0" distR="0" wp14:anchorId="50B57C94" wp14:editId="47B28CB7">
            <wp:extent cx="1890473" cy="1260000"/>
            <wp:effectExtent l="0" t="0" r="0" b="0"/>
            <wp:docPr id="2338648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64852" name="圖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0473" cy="1260000"/>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15074900" wp14:editId="70C74A30">
            <wp:extent cx="1781570" cy="1260000"/>
            <wp:effectExtent l="19050" t="19050" r="28575" b="16510"/>
            <wp:docPr id="201145388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53885" name="圖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570" cy="1260000"/>
                    </a:xfrm>
                    <a:prstGeom prst="rect">
                      <a:avLst/>
                    </a:prstGeom>
                    <a:ln>
                      <a:solidFill>
                        <a:schemeClr val="bg1">
                          <a:lumMod val="75000"/>
                        </a:schemeClr>
                      </a:solidFill>
                    </a:ln>
                  </pic:spPr>
                </pic:pic>
              </a:graphicData>
            </a:graphic>
          </wp:inline>
        </w:drawing>
      </w:r>
      <w:r w:rsidR="00501E9A">
        <w:rPr>
          <w:rFonts w:hint="eastAsia"/>
          <w:sz w:val="22"/>
          <w:szCs w:val="22"/>
        </w:rPr>
        <w:t xml:space="preserve"> </w:t>
      </w:r>
      <w:r w:rsidR="00501E9A">
        <w:rPr>
          <w:noProof/>
          <w:sz w:val="22"/>
          <w:szCs w:val="22"/>
        </w:rPr>
        <w:drawing>
          <wp:inline distT="0" distB="0" distL="0" distR="0" wp14:anchorId="5E8F41B5" wp14:editId="3DC7D2A6">
            <wp:extent cx="1888698" cy="1260000"/>
            <wp:effectExtent l="0" t="0" r="0" b="0"/>
            <wp:docPr id="25626552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65521" name="圖片 2562655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8698" cy="1260000"/>
                    </a:xfrm>
                    <a:prstGeom prst="rect">
                      <a:avLst/>
                    </a:prstGeom>
                  </pic:spPr>
                </pic:pic>
              </a:graphicData>
            </a:graphic>
          </wp:inline>
        </w:drawing>
      </w:r>
    </w:p>
    <w:p w14:paraId="06D4B66A" w14:textId="60FF9ABD" w:rsidR="00B60048" w:rsidRPr="00992000" w:rsidRDefault="00992000">
      <w:pPr>
        <w:jc w:val="both"/>
        <w:rPr>
          <w:sz w:val="22"/>
          <w:szCs w:val="22"/>
        </w:rPr>
      </w:pPr>
      <w:r w:rsidRPr="00992000">
        <w:rPr>
          <w:sz w:val="22"/>
          <w:szCs w:val="22"/>
        </w:rPr>
        <w:t>2024年開幕的東京</w:t>
      </w:r>
      <w:proofErr w:type="gramStart"/>
      <w:r w:rsidRPr="00992000">
        <w:rPr>
          <w:sz w:val="22"/>
          <w:szCs w:val="22"/>
        </w:rPr>
        <w:t>原宿新地標</w:t>
      </w:r>
      <w:proofErr w:type="gramEnd"/>
      <w:r w:rsidRPr="00992000">
        <w:rPr>
          <w:sz w:val="22"/>
          <w:szCs w:val="22"/>
        </w:rPr>
        <w:t>「</w:t>
      </w:r>
      <w:r w:rsidRPr="00992000">
        <w:rPr>
          <w:b/>
          <w:sz w:val="22"/>
          <w:szCs w:val="22"/>
        </w:rPr>
        <w:t>HARAKADO</w:t>
      </w:r>
      <w:r w:rsidRPr="00992000">
        <w:rPr>
          <w:sz w:val="22"/>
          <w:szCs w:val="22"/>
        </w:rPr>
        <w:t>」以編織概念打造建築立面，透過立體玻璃帷幕映照出表參道街道</w:t>
      </w:r>
      <w:proofErr w:type="gramStart"/>
      <w:r w:rsidRPr="00992000">
        <w:rPr>
          <w:sz w:val="22"/>
          <w:szCs w:val="22"/>
        </w:rPr>
        <w:t>櫸</w:t>
      </w:r>
      <w:proofErr w:type="gramEnd"/>
      <w:r w:rsidRPr="00992000">
        <w:rPr>
          <w:sz w:val="22"/>
          <w:szCs w:val="22"/>
        </w:rPr>
        <w:t>木</w:t>
      </w:r>
      <w:r w:rsidR="008546B9">
        <w:rPr>
          <w:rFonts w:hint="eastAsia"/>
          <w:sz w:val="22"/>
          <w:szCs w:val="22"/>
        </w:rPr>
        <w:t>、天空</w:t>
      </w:r>
      <w:r w:rsidRPr="00992000">
        <w:rPr>
          <w:sz w:val="22"/>
          <w:szCs w:val="22"/>
        </w:rPr>
        <w:t>與神宮之森的自然綠意，同時也呈現新建築與街區歷史共存的城市面貌。「</w:t>
      </w:r>
      <w:r w:rsidRPr="00992000">
        <w:rPr>
          <w:b/>
          <w:sz w:val="22"/>
          <w:szCs w:val="22"/>
        </w:rPr>
        <w:t>EXPO National Day Hall “Ray Garden”</w:t>
      </w:r>
      <w:r w:rsidRPr="00992000">
        <w:rPr>
          <w:sz w:val="22"/>
          <w:szCs w:val="22"/>
        </w:rPr>
        <w:t>」為即將帶來的2025年</w:t>
      </w:r>
      <w:r w:rsidR="009D20DC">
        <w:rPr>
          <w:rFonts w:hint="eastAsia"/>
          <w:sz w:val="22"/>
          <w:szCs w:val="22"/>
        </w:rPr>
        <w:t>大阪</w:t>
      </w:r>
      <w:r w:rsidRPr="00992000">
        <w:rPr>
          <w:sz w:val="22"/>
          <w:szCs w:val="22"/>
        </w:rPr>
        <w:t>世界博覽會設計，包含活動場地、休憩與用餐區、展示空間及小型舞台。設計以數道帶狀樓板構成，結合光線、風與綠意，</w:t>
      </w:r>
      <w:r w:rsidR="00F32E50">
        <w:rPr>
          <w:rFonts w:hint="eastAsia"/>
          <w:sz w:val="22"/>
          <w:szCs w:val="22"/>
        </w:rPr>
        <w:t>帶狀</w:t>
      </w:r>
      <w:r w:rsidRPr="00992000">
        <w:rPr>
          <w:sz w:val="22"/>
          <w:szCs w:val="22"/>
        </w:rPr>
        <w:t>樓板</w:t>
      </w:r>
      <w:r w:rsidR="00F32E50">
        <w:rPr>
          <w:rFonts w:hint="eastAsia"/>
          <w:sz w:val="22"/>
          <w:szCs w:val="22"/>
        </w:rPr>
        <w:t>的</w:t>
      </w:r>
      <w:r w:rsidRPr="00992000">
        <w:rPr>
          <w:sz w:val="22"/>
          <w:szCs w:val="22"/>
        </w:rPr>
        <w:t>方向依</w:t>
      </w:r>
      <w:r w:rsidR="00F32E50" w:rsidRPr="00992000">
        <w:rPr>
          <w:sz w:val="22"/>
          <w:szCs w:val="22"/>
        </w:rPr>
        <w:t>關西地形的皺褶方向</w:t>
      </w:r>
      <w:r w:rsidR="00F32E50">
        <w:rPr>
          <w:rFonts w:hint="eastAsia"/>
          <w:sz w:val="22"/>
          <w:szCs w:val="22"/>
        </w:rPr>
        <w:t>及展場的</w:t>
      </w:r>
      <w:r w:rsidRPr="00992000">
        <w:rPr>
          <w:sz w:val="22"/>
          <w:szCs w:val="22"/>
        </w:rPr>
        <w:t>盛行風向</w:t>
      </w:r>
      <w:r w:rsidR="00F32E50">
        <w:rPr>
          <w:rFonts w:hint="eastAsia"/>
          <w:sz w:val="22"/>
          <w:szCs w:val="22"/>
        </w:rPr>
        <w:t>來</w:t>
      </w:r>
      <w:r w:rsidRPr="00992000">
        <w:rPr>
          <w:sz w:val="22"/>
          <w:szCs w:val="22"/>
        </w:rPr>
        <w:t>設計，展現地球作為生命體的活動特徵。</w:t>
      </w:r>
    </w:p>
    <w:p w14:paraId="2966AED1" w14:textId="77777777" w:rsidR="00B60048" w:rsidRPr="00992000" w:rsidRDefault="00B60048">
      <w:pPr>
        <w:jc w:val="both"/>
        <w:rPr>
          <w:sz w:val="22"/>
          <w:szCs w:val="22"/>
        </w:rPr>
      </w:pPr>
    </w:p>
    <w:p w14:paraId="634D4524" w14:textId="0D8AD685" w:rsidR="00B60048" w:rsidRPr="00992000" w:rsidRDefault="00992000">
      <w:pPr>
        <w:jc w:val="both"/>
        <w:rPr>
          <w:b/>
          <w:sz w:val="22"/>
          <w:szCs w:val="22"/>
        </w:rPr>
      </w:pPr>
      <w:r w:rsidRPr="00992000">
        <w:rPr>
          <w:b/>
          <w:sz w:val="22"/>
          <w:szCs w:val="22"/>
        </w:rPr>
        <w:t>免費看</w:t>
      </w:r>
      <w:r w:rsidR="00B81D98">
        <w:rPr>
          <w:rFonts w:hint="eastAsia"/>
          <w:b/>
          <w:sz w:val="22"/>
          <w:szCs w:val="22"/>
        </w:rPr>
        <w:t>展</w:t>
      </w:r>
      <w:r w:rsidR="00560FC3">
        <w:rPr>
          <w:rFonts w:hint="eastAsia"/>
          <w:b/>
          <w:sz w:val="22"/>
          <w:szCs w:val="22"/>
        </w:rPr>
        <w:t>，</w:t>
      </w:r>
      <w:proofErr w:type="gramStart"/>
      <w:r w:rsidR="00B81D98">
        <w:rPr>
          <w:rFonts w:hint="eastAsia"/>
          <w:b/>
          <w:sz w:val="22"/>
          <w:szCs w:val="22"/>
        </w:rPr>
        <w:t>週週</w:t>
      </w:r>
      <w:proofErr w:type="gramEnd"/>
      <w:r w:rsidRPr="00992000">
        <w:rPr>
          <w:b/>
          <w:sz w:val="22"/>
          <w:szCs w:val="22"/>
        </w:rPr>
        <w:t>抽</w:t>
      </w:r>
      <w:proofErr w:type="gramStart"/>
      <w:r w:rsidR="006648B2">
        <w:rPr>
          <w:rFonts w:hint="eastAsia"/>
          <w:b/>
          <w:sz w:val="22"/>
          <w:szCs w:val="22"/>
        </w:rPr>
        <w:t>臺</w:t>
      </w:r>
      <w:proofErr w:type="gramEnd"/>
      <w:r w:rsidR="00560FC3">
        <w:rPr>
          <w:rFonts w:hint="eastAsia"/>
          <w:b/>
          <w:sz w:val="22"/>
          <w:szCs w:val="22"/>
        </w:rPr>
        <w:t>北東京來回</w:t>
      </w:r>
      <w:r w:rsidRPr="00992000">
        <w:rPr>
          <w:b/>
          <w:sz w:val="22"/>
          <w:szCs w:val="22"/>
        </w:rPr>
        <w:t>機票！飛日本親臨建築大師作品現場</w:t>
      </w:r>
    </w:p>
    <w:p w14:paraId="26625F48" w14:textId="151A3AC8" w:rsidR="00B60048" w:rsidRPr="00992000" w:rsidRDefault="00992000">
      <w:pPr>
        <w:jc w:val="both"/>
        <w:rPr>
          <w:sz w:val="22"/>
          <w:szCs w:val="22"/>
        </w:rPr>
      </w:pPr>
      <w:r w:rsidRPr="00992000">
        <w:rPr>
          <w:sz w:val="22"/>
          <w:szCs w:val="22"/>
        </w:rPr>
        <w:t>《平田晃久建築展─物我交織的臨界》將</w:t>
      </w:r>
      <w:proofErr w:type="gramStart"/>
      <w:r w:rsidRPr="00992000">
        <w:rPr>
          <w:sz w:val="22"/>
          <w:szCs w:val="22"/>
        </w:rPr>
        <w:t>於</w:t>
      </w:r>
      <w:r w:rsidR="008141A5">
        <w:rPr>
          <w:rFonts w:hint="eastAsia"/>
          <w:sz w:val="22"/>
          <w:szCs w:val="22"/>
        </w:rPr>
        <w:t>策展型</w:t>
      </w:r>
      <w:proofErr w:type="gramEnd"/>
      <w:r w:rsidR="008141A5">
        <w:rPr>
          <w:rFonts w:hint="eastAsia"/>
          <w:sz w:val="22"/>
          <w:szCs w:val="22"/>
        </w:rPr>
        <w:t>商場「</w:t>
      </w:r>
      <w:r w:rsidRPr="00992000">
        <w:rPr>
          <w:sz w:val="22"/>
          <w:szCs w:val="22"/>
        </w:rPr>
        <w:t>NOKE</w:t>
      </w:r>
      <w:proofErr w:type="gramStart"/>
      <w:r w:rsidRPr="00992000">
        <w:rPr>
          <w:sz w:val="22"/>
          <w:szCs w:val="22"/>
        </w:rPr>
        <w:t>忠泰樂生活</w:t>
      </w:r>
      <w:proofErr w:type="gramEnd"/>
      <w:r w:rsidR="008141A5">
        <w:rPr>
          <w:rFonts w:hint="eastAsia"/>
          <w:sz w:val="22"/>
          <w:szCs w:val="22"/>
        </w:rPr>
        <w:t>」</w:t>
      </w:r>
      <w:r w:rsidRPr="00992000">
        <w:rPr>
          <w:sz w:val="22"/>
          <w:szCs w:val="22"/>
        </w:rPr>
        <w:t>三樓Uncanny展出，展期自2月15日起至3月30日止，免費開放參觀。展期間規劃講座、專家導</w:t>
      </w:r>
      <w:proofErr w:type="gramStart"/>
      <w:r w:rsidRPr="00992000">
        <w:rPr>
          <w:sz w:val="22"/>
          <w:szCs w:val="22"/>
        </w:rPr>
        <w:t>覽</w:t>
      </w:r>
      <w:proofErr w:type="gramEnd"/>
      <w:r w:rsidRPr="00992000">
        <w:rPr>
          <w:sz w:val="22"/>
          <w:szCs w:val="22"/>
        </w:rPr>
        <w:t>等系列活動，建築師</w:t>
      </w:r>
      <w:proofErr w:type="gramStart"/>
      <w:r w:rsidRPr="00992000">
        <w:rPr>
          <w:sz w:val="22"/>
          <w:szCs w:val="22"/>
        </w:rPr>
        <w:t>平田晃久也</w:t>
      </w:r>
      <w:proofErr w:type="gramEnd"/>
      <w:r w:rsidRPr="00992000">
        <w:rPr>
          <w:sz w:val="22"/>
          <w:szCs w:val="22"/>
        </w:rPr>
        <w:t>將於 3 月 22 日親臨臺灣，舉辦講座，與觀眾面對面分享他的建築哲學與創作理念。展覽同名的最新作品集也將於四樓</w:t>
      </w:r>
      <w:proofErr w:type="gramStart"/>
      <w:r w:rsidRPr="00992000">
        <w:rPr>
          <w:sz w:val="22"/>
          <w:szCs w:val="22"/>
        </w:rPr>
        <w:t>蔦</w:t>
      </w:r>
      <w:proofErr w:type="gramEnd"/>
      <w:r w:rsidRPr="00992000">
        <w:rPr>
          <w:sz w:val="22"/>
          <w:szCs w:val="22"/>
        </w:rPr>
        <w:t>屋書店同步販售，喜愛建築的朋友可趁機入手珍藏。參觀展覽</w:t>
      </w:r>
      <w:r w:rsidR="00560FC3">
        <w:rPr>
          <w:rFonts w:hint="eastAsia"/>
          <w:sz w:val="22"/>
          <w:szCs w:val="22"/>
        </w:rPr>
        <w:t>填寫問卷，</w:t>
      </w:r>
      <w:r w:rsidRPr="00992000">
        <w:rPr>
          <w:sz w:val="22"/>
          <w:szCs w:val="22"/>
        </w:rPr>
        <w:t>還有機會</w:t>
      </w:r>
      <w:proofErr w:type="gramStart"/>
      <w:r w:rsidR="00B81D98">
        <w:rPr>
          <w:rFonts w:hint="eastAsia"/>
          <w:sz w:val="22"/>
          <w:szCs w:val="22"/>
        </w:rPr>
        <w:t>週週</w:t>
      </w:r>
      <w:proofErr w:type="gramEnd"/>
      <w:r w:rsidRPr="00992000">
        <w:rPr>
          <w:sz w:val="22"/>
          <w:szCs w:val="22"/>
        </w:rPr>
        <w:t>抽</w:t>
      </w:r>
      <w:proofErr w:type="gramStart"/>
      <w:r w:rsidR="006648B2">
        <w:rPr>
          <w:rFonts w:hint="eastAsia"/>
          <w:sz w:val="22"/>
          <w:szCs w:val="22"/>
        </w:rPr>
        <w:t>臺</w:t>
      </w:r>
      <w:proofErr w:type="gramEnd"/>
      <w:r w:rsidR="00560FC3">
        <w:rPr>
          <w:rFonts w:hint="eastAsia"/>
          <w:sz w:val="22"/>
          <w:szCs w:val="22"/>
        </w:rPr>
        <w:t>北東京來回</w:t>
      </w:r>
      <w:r w:rsidRPr="00992000">
        <w:rPr>
          <w:sz w:val="22"/>
          <w:szCs w:val="22"/>
        </w:rPr>
        <w:t>機票，</w:t>
      </w:r>
      <w:r w:rsidR="00560FC3">
        <w:rPr>
          <w:rFonts w:hint="eastAsia"/>
          <w:sz w:val="22"/>
          <w:szCs w:val="22"/>
        </w:rPr>
        <w:t>赴日</w:t>
      </w:r>
      <w:r w:rsidRPr="00992000">
        <w:rPr>
          <w:sz w:val="22"/>
          <w:szCs w:val="22"/>
        </w:rPr>
        <w:t>親臨</w:t>
      </w:r>
      <w:proofErr w:type="gramStart"/>
      <w:r w:rsidRPr="00992000">
        <w:rPr>
          <w:sz w:val="22"/>
          <w:szCs w:val="22"/>
        </w:rPr>
        <w:t>平田晃久的</w:t>
      </w:r>
      <w:proofErr w:type="gramEnd"/>
      <w:r w:rsidRPr="00992000">
        <w:rPr>
          <w:sz w:val="22"/>
          <w:szCs w:val="22"/>
        </w:rPr>
        <w:t>建築作品現場！更多展覽活動與優惠，詳見美術館官方網站。</w:t>
      </w:r>
    </w:p>
    <w:p w14:paraId="13BD96F9" w14:textId="77777777" w:rsidR="00B60048" w:rsidRPr="00992000" w:rsidRDefault="00B60048">
      <w:pPr>
        <w:rPr>
          <w:b/>
        </w:rPr>
      </w:pPr>
    </w:p>
    <w:p w14:paraId="6B559CC1" w14:textId="77777777" w:rsidR="00B60048" w:rsidRPr="00E14EBD" w:rsidRDefault="00992000">
      <w:pPr>
        <w:rPr>
          <w:b/>
        </w:rPr>
      </w:pPr>
      <w:r w:rsidRPr="00E14EBD">
        <w:rPr>
          <w:b/>
        </w:rPr>
        <w:t>【展覽資訊】</w:t>
      </w:r>
    </w:p>
    <w:p w14:paraId="4E6B9132" w14:textId="77777777" w:rsidR="00B60048" w:rsidRPr="00E14EBD" w:rsidRDefault="00992000">
      <w:pPr>
        <w:rPr>
          <w:b/>
          <w:sz w:val="22"/>
          <w:szCs w:val="22"/>
          <w:shd w:val="clear" w:color="auto" w:fill="D9D9D9"/>
        </w:rPr>
      </w:pPr>
      <w:proofErr w:type="gramStart"/>
      <w:r w:rsidRPr="00E14EBD">
        <w:rPr>
          <w:b/>
          <w:sz w:val="22"/>
          <w:szCs w:val="22"/>
          <w:shd w:val="clear" w:color="auto" w:fill="D9D9D9"/>
        </w:rPr>
        <w:t>平田晃久建築</w:t>
      </w:r>
      <w:proofErr w:type="gramEnd"/>
      <w:r w:rsidRPr="00E14EBD">
        <w:rPr>
          <w:b/>
          <w:sz w:val="22"/>
          <w:szCs w:val="22"/>
          <w:shd w:val="clear" w:color="auto" w:fill="D9D9D9"/>
        </w:rPr>
        <w:t>展</w:t>
      </w:r>
      <w:proofErr w:type="gramStart"/>
      <w:r w:rsidRPr="00E14EBD">
        <w:rPr>
          <w:b/>
          <w:sz w:val="22"/>
          <w:szCs w:val="22"/>
          <w:shd w:val="clear" w:color="auto" w:fill="D9D9D9"/>
        </w:rPr>
        <w:t>─</w:t>
      </w:r>
      <w:proofErr w:type="gramEnd"/>
      <w:r w:rsidRPr="00E14EBD">
        <w:rPr>
          <w:b/>
          <w:sz w:val="22"/>
          <w:szCs w:val="22"/>
          <w:shd w:val="clear" w:color="auto" w:fill="D9D9D9"/>
        </w:rPr>
        <w:t>物我交織的臨界</w:t>
      </w:r>
    </w:p>
    <w:p w14:paraId="0FAE1963" w14:textId="77777777" w:rsidR="00B60048" w:rsidRPr="00E14EBD" w:rsidRDefault="00992000">
      <w:pPr>
        <w:rPr>
          <w:b/>
          <w:i/>
          <w:sz w:val="22"/>
          <w:szCs w:val="22"/>
          <w:shd w:val="clear" w:color="auto" w:fill="D9D9D9"/>
        </w:rPr>
      </w:pPr>
      <w:r w:rsidRPr="00E14EBD">
        <w:rPr>
          <w:b/>
          <w:sz w:val="22"/>
          <w:szCs w:val="22"/>
          <w:shd w:val="clear" w:color="auto" w:fill="D9D9D9"/>
        </w:rPr>
        <w:t xml:space="preserve"> </w:t>
      </w:r>
      <w:r w:rsidRPr="00E14EBD">
        <w:rPr>
          <w:b/>
          <w:i/>
          <w:sz w:val="22"/>
          <w:szCs w:val="22"/>
          <w:shd w:val="clear" w:color="auto" w:fill="D9D9D9"/>
        </w:rPr>
        <w:t>Akihisa Hirata - Architecture Arises at the Water’s Edge for Humans</w:t>
      </w:r>
    </w:p>
    <w:p w14:paraId="49B03AC3" w14:textId="77777777" w:rsidR="00E14EBD" w:rsidRPr="00E14EBD" w:rsidRDefault="00E14EBD" w:rsidP="00E14EBD">
      <w:pPr>
        <w:rPr>
          <w:sz w:val="22"/>
          <w:szCs w:val="22"/>
        </w:rPr>
      </w:pPr>
      <w:r w:rsidRPr="00E14EBD">
        <w:rPr>
          <w:rFonts w:hint="eastAsia"/>
          <w:sz w:val="22"/>
          <w:szCs w:val="22"/>
        </w:rPr>
        <w:t>展覽日期</w:t>
      </w:r>
      <w:proofErr w:type="gramStart"/>
      <w:r w:rsidRPr="00E14EBD">
        <w:rPr>
          <w:rFonts w:hint="eastAsia"/>
          <w:sz w:val="22"/>
          <w:szCs w:val="22"/>
        </w:rPr>
        <w:t>｜</w:t>
      </w:r>
      <w:proofErr w:type="gramEnd"/>
      <w:r w:rsidRPr="00E14EBD">
        <w:rPr>
          <w:sz w:val="22"/>
          <w:szCs w:val="22"/>
        </w:rPr>
        <w:t>2025 年 2 月 15 日（六）至 2025 年 3 月 30 日（日）</w:t>
      </w:r>
    </w:p>
    <w:p w14:paraId="08CB2E20" w14:textId="77777777" w:rsidR="00E14EBD" w:rsidRPr="00E14EBD" w:rsidRDefault="00E14EBD" w:rsidP="00E14EBD">
      <w:pPr>
        <w:rPr>
          <w:sz w:val="22"/>
          <w:szCs w:val="22"/>
        </w:rPr>
      </w:pPr>
      <w:r w:rsidRPr="00E14EBD">
        <w:rPr>
          <w:rFonts w:hint="eastAsia"/>
          <w:sz w:val="22"/>
          <w:szCs w:val="22"/>
        </w:rPr>
        <w:t>展覽地點</w:t>
      </w:r>
      <w:proofErr w:type="gramStart"/>
      <w:r w:rsidRPr="00E14EBD">
        <w:rPr>
          <w:rFonts w:hint="eastAsia"/>
          <w:sz w:val="22"/>
          <w:szCs w:val="22"/>
        </w:rPr>
        <w:t>｜</w:t>
      </w:r>
      <w:proofErr w:type="gramEnd"/>
      <w:r w:rsidRPr="00E14EBD">
        <w:rPr>
          <w:sz w:val="22"/>
          <w:szCs w:val="22"/>
        </w:rPr>
        <w:t xml:space="preserve">NOKE </w:t>
      </w:r>
      <w:proofErr w:type="gramStart"/>
      <w:r w:rsidRPr="00E14EBD">
        <w:rPr>
          <w:sz w:val="22"/>
          <w:szCs w:val="22"/>
        </w:rPr>
        <w:t>忠泰樂生活</w:t>
      </w:r>
      <w:proofErr w:type="gramEnd"/>
      <w:r w:rsidRPr="00E14EBD">
        <w:rPr>
          <w:sz w:val="22"/>
          <w:szCs w:val="22"/>
        </w:rPr>
        <w:t xml:space="preserve"> 3F Uncanny  （臺北市中山區樂群三路 200 號 3 樓）</w:t>
      </w:r>
    </w:p>
    <w:p w14:paraId="75B52896" w14:textId="77777777" w:rsidR="00E14EBD" w:rsidRPr="00E14EBD" w:rsidRDefault="00E14EBD" w:rsidP="00E14EBD">
      <w:pPr>
        <w:rPr>
          <w:sz w:val="22"/>
          <w:szCs w:val="22"/>
        </w:rPr>
      </w:pPr>
      <w:r w:rsidRPr="00E14EBD">
        <w:rPr>
          <w:rFonts w:hint="eastAsia"/>
          <w:sz w:val="22"/>
          <w:szCs w:val="22"/>
        </w:rPr>
        <w:t>開放時間</w:t>
      </w:r>
      <w:proofErr w:type="gramStart"/>
      <w:r w:rsidRPr="00E14EBD">
        <w:rPr>
          <w:rFonts w:hint="eastAsia"/>
          <w:sz w:val="22"/>
          <w:szCs w:val="22"/>
        </w:rPr>
        <w:t>｜</w:t>
      </w:r>
      <w:proofErr w:type="gramEnd"/>
      <w:r w:rsidRPr="00E14EBD">
        <w:rPr>
          <w:rFonts w:hint="eastAsia"/>
          <w:sz w:val="22"/>
          <w:szCs w:val="22"/>
        </w:rPr>
        <w:t>週日至週四</w:t>
      </w:r>
      <w:r w:rsidRPr="00E14EBD">
        <w:rPr>
          <w:sz w:val="22"/>
          <w:szCs w:val="22"/>
        </w:rPr>
        <w:t xml:space="preserve"> 11:00-21:30、週五至週六 11:00-22:00</w:t>
      </w:r>
    </w:p>
    <w:p w14:paraId="7C86F754" w14:textId="41E2EDB7" w:rsidR="00E14EBD" w:rsidRDefault="00E14EBD" w:rsidP="00E14EBD">
      <w:pPr>
        <w:rPr>
          <w:sz w:val="22"/>
          <w:szCs w:val="22"/>
        </w:rPr>
      </w:pPr>
      <w:r w:rsidRPr="00E14EBD">
        <w:rPr>
          <w:rFonts w:hint="eastAsia"/>
          <w:sz w:val="22"/>
          <w:szCs w:val="22"/>
        </w:rPr>
        <w:t>參觀資訊</w:t>
      </w:r>
      <w:proofErr w:type="gramStart"/>
      <w:r w:rsidRPr="00E14EBD">
        <w:rPr>
          <w:rFonts w:hint="eastAsia"/>
          <w:sz w:val="22"/>
          <w:szCs w:val="22"/>
        </w:rPr>
        <w:t>｜</w:t>
      </w:r>
      <w:proofErr w:type="gramEnd"/>
      <w:r w:rsidRPr="00E14EBD">
        <w:rPr>
          <w:rFonts w:hint="eastAsia"/>
          <w:sz w:val="22"/>
          <w:szCs w:val="22"/>
        </w:rPr>
        <w:t>免費參觀</w:t>
      </w:r>
    </w:p>
    <w:p w14:paraId="27ACB872" w14:textId="77777777" w:rsidR="00E14EBD" w:rsidRPr="00E14EBD" w:rsidRDefault="00E14EBD">
      <w:pPr>
        <w:rPr>
          <w:sz w:val="22"/>
          <w:szCs w:val="22"/>
        </w:rPr>
      </w:pPr>
    </w:p>
    <w:p w14:paraId="161F04A9" w14:textId="77777777" w:rsidR="00E14EBD" w:rsidRPr="00E14EBD" w:rsidRDefault="00E14EBD" w:rsidP="00E14EBD">
      <w:pPr>
        <w:rPr>
          <w:sz w:val="22"/>
          <w:szCs w:val="22"/>
        </w:rPr>
      </w:pPr>
      <w:r w:rsidRPr="00E14EBD">
        <w:rPr>
          <w:rFonts w:hint="eastAsia"/>
          <w:sz w:val="22"/>
          <w:szCs w:val="22"/>
        </w:rPr>
        <w:t>主辦單位</w:t>
      </w:r>
      <w:proofErr w:type="gramStart"/>
      <w:r w:rsidRPr="00E14EBD">
        <w:rPr>
          <w:rFonts w:hint="eastAsia"/>
          <w:sz w:val="22"/>
          <w:szCs w:val="22"/>
        </w:rPr>
        <w:t>｜</w:t>
      </w:r>
      <w:proofErr w:type="gramEnd"/>
      <w:r w:rsidRPr="00E14EBD">
        <w:rPr>
          <w:rFonts w:hint="eastAsia"/>
          <w:sz w:val="22"/>
          <w:szCs w:val="22"/>
        </w:rPr>
        <w:t>忠泰美術館</w:t>
      </w:r>
    </w:p>
    <w:p w14:paraId="3F027387" w14:textId="77777777" w:rsidR="00E14EBD" w:rsidRPr="00E14EBD" w:rsidRDefault="00E14EBD" w:rsidP="00E14EBD">
      <w:pPr>
        <w:rPr>
          <w:sz w:val="22"/>
          <w:szCs w:val="22"/>
        </w:rPr>
      </w:pPr>
      <w:r w:rsidRPr="00E14EBD">
        <w:rPr>
          <w:rFonts w:ascii="Arial" w:hAnsi="Arial" w:cs="Arial"/>
          <w:sz w:val="22"/>
          <w:szCs w:val="22"/>
        </w:rPr>
        <w:t>​</w:t>
      </w:r>
      <w:r w:rsidRPr="00E14EBD">
        <w:rPr>
          <w:sz w:val="22"/>
          <w:szCs w:val="22"/>
        </w:rPr>
        <w:t>策劃單位｜平田晃久建築設計事務所、忠泰美術館</w:t>
      </w:r>
    </w:p>
    <w:p w14:paraId="5C16DB5B" w14:textId="77777777" w:rsidR="00E14EBD" w:rsidRPr="00E14EBD" w:rsidRDefault="00E14EBD" w:rsidP="00E14EBD">
      <w:pPr>
        <w:rPr>
          <w:sz w:val="22"/>
          <w:szCs w:val="22"/>
        </w:rPr>
      </w:pPr>
      <w:r w:rsidRPr="00E14EBD">
        <w:rPr>
          <w:rFonts w:hint="eastAsia"/>
          <w:sz w:val="22"/>
          <w:szCs w:val="22"/>
        </w:rPr>
        <w:t>贊助單位</w:t>
      </w:r>
      <w:proofErr w:type="gramStart"/>
      <w:r w:rsidRPr="00E14EBD">
        <w:rPr>
          <w:rFonts w:hint="eastAsia"/>
          <w:sz w:val="22"/>
          <w:szCs w:val="22"/>
        </w:rPr>
        <w:t>｜</w:t>
      </w:r>
      <w:proofErr w:type="gramEnd"/>
      <w:r w:rsidRPr="00E14EBD">
        <w:rPr>
          <w:rFonts w:hint="eastAsia"/>
          <w:sz w:val="22"/>
          <w:szCs w:val="22"/>
        </w:rPr>
        <w:t>忠泰集團、</w:t>
      </w:r>
      <w:proofErr w:type="gramStart"/>
      <w:r w:rsidRPr="00E14EBD">
        <w:rPr>
          <w:rFonts w:hint="eastAsia"/>
          <w:sz w:val="22"/>
          <w:szCs w:val="22"/>
        </w:rPr>
        <w:t>璞園建築</w:t>
      </w:r>
      <w:proofErr w:type="gramEnd"/>
      <w:r w:rsidRPr="00E14EBD">
        <w:rPr>
          <w:rFonts w:hint="eastAsia"/>
          <w:sz w:val="22"/>
          <w:szCs w:val="22"/>
        </w:rPr>
        <w:t>團隊</w:t>
      </w:r>
    </w:p>
    <w:p w14:paraId="73EA1FAD" w14:textId="77777777" w:rsidR="00E14EBD" w:rsidRPr="00E14EBD" w:rsidRDefault="00E14EBD" w:rsidP="00E14EBD">
      <w:pPr>
        <w:rPr>
          <w:sz w:val="22"/>
          <w:szCs w:val="22"/>
        </w:rPr>
      </w:pPr>
      <w:r w:rsidRPr="00E14EBD">
        <w:rPr>
          <w:rFonts w:hint="eastAsia"/>
          <w:sz w:val="22"/>
          <w:szCs w:val="22"/>
        </w:rPr>
        <w:t>活動協力</w:t>
      </w:r>
      <w:proofErr w:type="gramStart"/>
      <w:r w:rsidRPr="00E14EBD">
        <w:rPr>
          <w:rFonts w:hint="eastAsia"/>
          <w:sz w:val="22"/>
          <w:szCs w:val="22"/>
        </w:rPr>
        <w:t>｜</w:t>
      </w:r>
      <w:proofErr w:type="gramEnd"/>
      <w:r w:rsidRPr="00E14EBD">
        <w:rPr>
          <w:sz w:val="22"/>
          <w:szCs w:val="22"/>
        </w:rPr>
        <w:t xml:space="preserve">NOKE </w:t>
      </w:r>
      <w:proofErr w:type="gramStart"/>
      <w:r w:rsidRPr="00E14EBD">
        <w:rPr>
          <w:sz w:val="22"/>
          <w:szCs w:val="22"/>
        </w:rPr>
        <w:t>忠泰樂生活</w:t>
      </w:r>
      <w:proofErr w:type="gramEnd"/>
      <w:r w:rsidRPr="00E14EBD">
        <w:rPr>
          <w:sz w:val="22"/>
          <w:szCs w:val="22"/>
        </w:rPr>
        <w:t>、煮山川、</w:t>
      </w:r>
      <w:proofErr w:type="gramStart"/>
      <w:r w:rsidRPr="00E14EBD">
        <w:rPr>
          <w:sz w:val="22"/>
          <w:szCs w:val="22"/>
        </w:rPr>
        <w:t>雪場咖哩</w:t>
      </w:r>
      <w:proofErr w:type="gramEnd"/>
      <w:r w:rsidRPr="00E14EBD">
        <w:rPr>
          <w:sz w:val="22"/>
          <w:szCs w:val="22"/>
        </w:rPr>
        <w:t>、ONIBUS、TSUTAYA BOOKSTORE 大直 NOKE 店</w:t>
      </w:r>
    </w:p>
    <w:p w14:paraId="77CE2615" w14:textId="77777777" w:rsidR="00E14EBD" w:rsidRPr="00E14EBD" w:rsidRDefault="00E14EBD" w:rsidP="00E14EBD">
      <w:pPr>
        <w:rPr>
          <w:sz w:val="22"/>
          <w:szCs w:val="22"/>
        </w:rPr>
      </w:pPr>
      <w:r w:rsidRPr="00E14EBD">
        <w:rPr>
          <w:rFonts w:hint="eastAsia"/>
          <w:sz w:val="22"/>
          <w:szCs w:val="22"/>
        </w:rPr>
        <w:t>場地協力</w:t>
      </w:r>
      <w:proofErr w:type="gramStart"/>
      <w:r w:rsidRPr="00E14EBD">
        <w:rPr>
          <w:rFonts w:hint="eastAsia"/>
          <w:sz w:val="22"/>
          <w:szCs w:val="22"/>
        </w:rPr>
        <w:t>｜</w:t>
      </w:r>
      <w:proofErr w:type="gramEnd"/>
      <w:r w:rsidRPr="00E14EBD">
        <w:rPr>
          <w:sz w:val="22"/>
          <w:szCs w:val="22"/>
        </w:rPr>
        <w:t>Uncanny</w:t>
      </w:r>
    </w:p>
    <w:p w14:paraId="27011EF7" w14:textId="3A97E5BF" w:rsidR="00B60048" w:rsidRDefault="00E14EBD" w:rsidP="00E14EBD">
      <w:pPr>
        <w:rPr>
          <w:sz w:val="22"/>
          <w:szCs w:val="22"/>
        </w:rPr>
      </w:pPr>
      <w:r w:rsidRPr="00E14EBD">
        <w:rPr>
          <w:rFonts w:hint="eastAsia"/>
          <w:sz w:val="22"/>
          <w:szCs w:val="22"/>
        </w:rPr>
        <w:t>協力單位</w:t>
      </w:r>
      <w:proofErr w:type="gramStart"/>
      <w:r w:rsidRPr="00E14EBD">
        <w:rPr>
          <w:rFonts w:hint="eastAsia"/>
          <w:sz w:val="22"/>
          <w:szCs w:val="22"/>
        </w:rPr>
        <w:t>｜練馬區立</w:t>
      </w:r>
      <w:proofErr w:type="gramEnd"/>
      <w:r w:rsidRPr="00E14EBD">
        <w:rPr>
          <w:rFonts w:hint="eastAsia"/>
          <w:sz w:val="22"/>
          <w:szCs w:val="22"/>
        </w:rPr>
        <w:t>美術館</w:t>
      </w:r>
      <w:proofErr w:type="gramStart"/>
      <w:r w:rsidRPr="00E14EBD">
        <w:rPr>
          <w:rFonts w:hint="eastAsia"/>
          <w:sz w:val="22"/>
          <w:szCs w:val="22"/>
        </w:rPr>
        <w:t>（</w:t>
      </w:r>
      <w:proofErr w:type="gramEnd"/>
      <w:r w:rsidRPr="00E14EBD">
        <w:rPr>
          <w:rFonts w:hint="eastAsia"/>
          <w:sz w:val="22"/>
          <w:szCs w:val="22"/>
        </w:rPr>
        <w:t>公益財團法人練馬區文化振興協会）</w:t>
      </w:r>
    </w:p>
    <w:p w14:paraId="1F5F5C8A" w14:textId="77777777" w:rsidR="00E14EBD" w:rsidRPr="00E14EBD" w:rsidRDefault="00E14EBD" w:rsidP="00E14EBD">
      <w:pPr>
        <w:rPr>
          <w:sz w:val="22"/>
          <w:szCs w:val="22"/>
        </w:rPr>
      </w:pPr>
    </w:p>
    <w:p w14:paraId="1DE971A0" w14:textId="77777777" w:rsidR="00B00552" w:rsidRPr="00B00552" w:rsidRDefault="00B00552" w:rsidP="00B00552">
      <w:pPr>
        <w:tabs>
          <w:tab w:val="left" w:pos="3045"/>
        </w:tabs>
        <w:rPr>
          <w:sz w:val="22"/>
          <w:szCs w:val="22"/>
        </w:rPr>
      </w:pPr>
      <w:r w:rsidRPr="00B00552">
        <w:rPr>
          <w:rFonts w:hint="eastAsia"/>
          <w:sz w:val="22"/>
          <w:szCs w:val="22"/>
        </w:rPr>
        <w:t>展覽指導</w:t>
      </w:r>
      <w:proofErr w:type="gramStart"/>
      <w:r w:rsidRPr="00B00552">
        <w:rPr>
          <w:rFonts w:hint="eastAsia"/>
          <w:sz w:val="22"/>
          <w:szCs w:val="22"/>
        </w:rPr>
        <w:t>｜</w:t>
      </w:r>
      <w:proofErr w:type="gramEnd"/>
      <w:r w:rsidRPr="00B00552">
        <w:rPr>
          <w:rFonts w:hint="eastAsia"/>
          <w:sz w:val="22"/>
          <w:szCs w:val="22"/>
        </w:rPr>
        <w:t>李彥良、李彥宏、黃姍姍</w:t>
      </w:r>
    </w:p>
    <w:p w14:paraId="1FB8BF66" w14:textId="77777777" w:rsidR="00B00552" w:rsidRPr="00B00552" w:rsidRDefault="00B00552" w:rsidP="00B00552">
      <w:pPr>
        <w:tabs>
          <w:tab w:val="left" w:pos="3045"/>
        </w:tabs>
        <w:rPr>
          <w:sz w:val="22"/>
          <w:szCs w:val="22"/>
        </w:rPr>
      </w:pPr>
      <w:r w:rsidRPr="00B00552">
        <w:rPr>
          <w:rFonts w:hint="eastAsia"/>
          <w:sz w:val="22"/>
          <w:szCs w:val="22"/>
        </w:rPr>
        <w:t>展覽統籌</w:t>
      </w:r>
      <w:proofErr w:type="gramStart"/>
      <w:r w:rsidRPr="00B00552">
        <w:rPr>
          <w:rFonts w:hint="eastAsia"/>
          <w:sz w:val="22"/>
          <w:szCs w:val="22"/>
        </w:rPr>
        <w:t>｜</w:t>
      </w:r>
      <w:proofErr w:type="gramEnd"/>
      <w:r w:rsidRPr="00B00552">
        <w:rPr>
          <w:rFonts w:hint="eastAsia"/>
          <w:sz w:val="22"/>
          <w:szCs w:val="22"/>
        </w:rPr>
        <w:t>陳映</w:t>
      </w:r>
      <w:proofErr w:type="gramStart"/>
      <w:r w:rsidRPr="00B00552">
        <w:rPr>
          <w:rFonts w:hint="eastAsia"/>
          <w:sz w:val="22"/>
          <w:szCs w:val="22"/>
        </w:rPr>
        <w:t>芃</w:t>
      </w:r>
      <w:proofErr w:type="gramEnd"/>
      <w:r w:rsidRPr="00B00552">
        <w:rPr>
          <w:rFonts w:hint="eastAsia"/>
          <w:sz w:val="22"/>
          <w:szCs w:val="22"/>
        </w:rPr>
        <w:t>、林佳靜（忠泰美術館）</w:t>
      </w:r>
    </w:p>
    <w:p w14:paraId="0D936F58" w14:textId="585451ED" w:rsidR="00B00552" w:rsidRPr="00B00552" w:rsidRDefault="00B00552" w:rsidP="00B00552">
      <w:pPr>
        <w:tabs>
          <w:tab w:val="left" w:pos="3045"/>
        </w:tabs>
        <w:ind w:leftChars="400" w:left="960"/>
        <w:rPr>
          <w:sz w:val="22"/>
          <w:szCs w:val="22"/>
        </w:rPr>
      </w:pPr>
      <w:proofErr w:type="gramStart"/>
      <w:r w:rsidRPr="00B00552">
        <w:rPr>
          <w:rFonts w:hint="eastAsia"/>
          <w:sz w:val="22"/>
          <w:szCs w:val="22"/>
        </w:rPr>
        <w:t>｜外木裕子</w:t>
      </w:r>
      <w:proofErr w:type="gramEnd"/>
      <w:r w:rsidRPr="00B00552">
        <w:rPr>
          <w:rFonts w:hint="eastAsia"/>
          <w:sz w:val="22"/>
          <w:szCs w:val="22"/>
        </w:rPr>
        <w:t>、高橋茜、</w:t>
      </w:r>
      <w:proofErr w:type="gramStart"/>
      <w:r w:rsidRPr="00B00552">
        <w:rPr>
          <w:rFonts w:hint="eastAsia"/>
          <w:sz w:val="22"/>
          <w:szCs w:val="22"/>
        </w:rPr>
        <w:t>谷本奏穗</w:t>
      </w:r>
      <w:proofErr w:type="gramEnd"/>
      <w:r w:rsidRPr="00B00552">
        <w:rPr>
          <w:rFonts w:hint="eastAsia"/>
          <w:sz w:val="22"/>
          <w:szCs w:val="22"/>
        </w:rPr>
        <w:t>（平田晃久建築設計事務所）</w:t>
      </w:r>
    </w:p>
    <w:p w14:paraId="6C233ACA" w14:textId="77777777" w:rsidR="00B00552" w:rsidRPr="00B00552" w:rsidRDefault="00B00552" w:rsidP="00B00552">
      <w:pPr>
        <w:tabs>
          <w:tab w:val="left" w:pos="3045"/>
        </w:tabs>
        <w:rPr>
          <w:sz w:val="22"/>
          <w:szCs w:val="22"/>
        </w:rPr>
      </w:pPr>
      <w:r w:rsidRPr="00B00552">
        <w:rPr>
          <w:rFonts w:hint="eastAsia"/>
          <w:sz w:val="22"/>
          <w:szCs w:val="22"/>
        </w:rPr>
        <w:t>展覽協調</w:t>
      </w:r>
      <w:proofErr w:type="gramStart"/>
      <w:r w:rsidRPr="00B00552">
        <w:rPr>
          <w:rFonts w:hint="eastAsia"/>
          <w:sz w:val="22"/>
          <w:szCs w:val="22"/>
        </w:rPr>
        <w:t>｜蔡侑</w:t>
      </w:r>
      <w:proofErr w:type="gramEnd"/>
      <w:r w:rsidRPr="00B00552">
        <w:rPr>
          <w:rFonts w:hint="eastAsia"/>
          <w:sz w:val="22"/>
          <w:szCs w:val="22"/>
        </w:rPr>
        <w:t>辰、陳妍秀（忠泰美術館）</w:t>
      </w:r>
    </w:p>
    <w:p w14:paraId="1E933D96" w14:textId="26C11521" w:rsidR="00B00552" w:rsidRPr="00B00552" w:rsidRDefault="00B00552" w:rsidP="00B00552">
      <w:pPr>
        <w:tabs>
          <w:tab w:val="left" w:pos="3045"/>
        </w:tabs>
        <w:ind w:leftChars="400" w:left="960"/>
        <w:rPr>
          <w:sz w:val="22"/>
          <w:szCs w:val="22"/>
        </w:rPr>
      </w:pPr>
      <w:proofErr w:type="gramStart"/>
      <w:r w:rsidRPr="00B00552">
        <w:rPr>
          <w:rFonts w:hint="eastAsia"/>
          <w:sz w:val="22"/>
          <w:szCs w:val="22"/>
        </w:rPr>
        <w:t>｜</w:t>
      </w:r>
      <w:proofErr w:type="gramEnd"/>
      <w:r w:rsidRPr="00B00552">
        <w:rPr>
          <w:rFonts w:hint="eastAsia"/>
          <w:sz w:val="22"/>
          <w:szCs w:val="22"/>
        </w:rPr>
        <w:t>葉運祺（平田晃久建築設計事務所）</w:t>
      </w:r>
    </w:p>
    <w:p w14:paraId="11AE740B" w14:textId="77777777" w:rsidR="00B00552" w:rsidRPr="00B00552" w:rsidRDefault="00B00552" w:rsidP="00B00552">
      <w:pPr>
        <w:tabs>
          <w:tab w:val="left" w:pos="3045"/>
        </w:tabs>
        <w:rPr>
          <w:sz w:val="22"/>
          <w:szCs w:val="22"/>
        </w:rPr>
      </w:pPr>
      <w:r w:rsidRPr="00B00552">
        <w:rPr>
          <w:rFonts w:hint="eastAsia"/>
          <w:sz w:val="22"/>
          <w:szCs w:val="22"/>
        </w:rPr>
        <w:t>行銷推廣統籌</w:t>
      </w:r>
      <w:proofErr w:type="gramStart"/>
      <w:r w:rsidRPr="00B00552">
        <w:rPr>
          <w:rFonts w:hint="eastAsia"/>
          <w:sz w:val="22"/>
          <w:szCs w:val="22"/>
        </w:rPr>
        <w:t>｜</w:t>
      </w:r>
      <w:proofErr w:type="gramEnd"/>
      <w:r w:rsidRPr="00B00552">
        <w:rPr>
          <w:rFonts w:hint="eastAsia"/>
          <w:sz w:val="22"/>
          <w:szCs w:val="22"/>
        </w:rPr>
        <w:t>章綺芸</w:t>
      </w:r>
    </w:p>
    <w:p w14:paraId="6CA68796" w14:textId="77777777" w:rsidR="00B00552" w:rsidRPr="00B00552" w:rsidRDefault="00B00552" w:rsidP="00B00552">
      <w:pPr>
        <w:tabs>
          <w:tab w:val="left" w:pos="3045"/>
        </w:tabs>
        <w:rPr>
          <w:sz w:val="22"/>
          <w:szCs w:val="22"/>
        </w:rPr>
      </w:pPr>
      <w:r w:rsidRPr="00B00552">
        <w:rPr>
          <w:rFonts w:hint="eastAsia"/>
          <w:sz w:val="22"/>
          <w:szCs w:val="22"/>
        </w:rPr>
        <w:t>行銷推廣</w:t>
      </w:r>
      <w:proofErr w:type="gramStart"/>
      <w:r w:rsidRPr="00B00552">
        <w:rPr>
          <w:rFonts w:hint="eastAsia"/>
          <w:sz w:val="22"/>
          <w:szCs w:val="22"/>
        </w:rPr>
        <w:t>｜</w:t>
      </w:r>
      <w:proofErr w:type="gramEnd"/>
      <w:r w:rsidRPr="00B00552">
        <w:rPr>
          <w:rFonts w:hint="eastAsia"/>
          <w:sz w:val="22"/>
          <w:szCs w:val="22"/>
        </w:rPr>
        <w:t>李燕姍、劉語晴、林以寧</w:t>
      </w:r>
    </w:p>
    <w:p w14:paraId="4BAC6B2B" w14:textId="77777777" w:rsidR="00B00552" w:rsidRPr="00B00552" w:rsidRDefault="00B00552" w:rsidP="00B00552">
      <w:pPr>
        <w:tabs>
          <w:tab w:val="left" w:pos="3045"/>
        </w:tabs>
        <w:rPr>
          <w:sz w:val="22"/>
          <w:szCs w:val="22"/>
        </w:rPr>
      </w:pPr>
      <w:r w:rsidRPr="00B00552">
        <w:rPr>
          <w:rFonts w:hint="eastAsia"/>
          <w:sz w:val="22"/>
          <w:szCs w:val="22"/>
        </w:rPr>
        <w:t>公眾服務</w:t>
      </w:r>
      <w:proofErr w:type="gramStart"/>
      <w:r w:rsidRPr="00B00552">
        <w:rPr>
          <w:rFonts w:hint="eastAsia"/>
          <w:sz w:val="22"/>
          <w:szCs w:val="22"/>
        </w:rPr>
        <w:t>｜</w:t>
      </w:r>
      <w:proofErr w:type="gramEnd"/>
      <w:r w:rsidRPr="00B00552">
        <w:rPr>
          <w:rFonts w:hint="eastAsia"/>
          <w:sz w:val="22"/>
          <w:szCs w:val="22"/>
        </w:rPr>
        <w:t>洪宗平、蔡貝</w:t>
      </w:r>
      <w:proofErr w:type="gramStart"/>
      <w:r w:rsidRPr="00B00552">
        <w:rPr>
          <w:rFonts w:hint="eastAsia"/>
          <w:sz w:val="22"/>
          <w:szCs w:val="22"/>
        </w:rPr>
        <w:t>桾</w:t>
      </w:r>
      <w:proofErr w:type="gramEnd"/>
    </w:p>
    <w:p w14:paraId="30983D32" w14:textId="77777777" w:rsidR="00B00552" w:rsidRPr="00B00552" w:rsidRDefault="00B00552" w:rsidP="00B00552">
      <w:pPr>
        <w:tabs>
          <w:tab w:val="left" w:pos="3045"/>
        </w:tabs>
        <w:rPr>
          <w:sz w:val="22"/>
          <w:szCs w:val="22"/>
        </w:rPr>
      </w:pPr>
      <w:r w:rsidRPr="00B00552">
        <w:rPr>
          <w:rFonts w:hint="eastAsia"/>
          <w:sz w:val="22"/>
          <w:szCs w:val="22"/>
        </w:rPr>
        <w:t>行政協調</w:t>
      </w:r>
      <w:proofErr w:type="gramStart"/>
      <w:r w:rsidRPr="00B00552">
        <w:rPr>
          <w:rFonts w:hint="eastAsia"/>
          <w:sz w:val="22"/>
          <w:szCs w:val="22"/>
        </w:rPr>
        <w:t>｜</w:t>
      </w:r>
      <w:proofErr w:type="gramEnd"/>
      <w:r w:rsidRPr="00B00552">
        <w:rPr>
          <w:rFonts w:hint="eastAsia"/>
          <w:sz w:val="22"/>
          <w:szCs w:val="22"/>
        </w:rPr>
        <w:t>林欣怡</w:t>
      </w:r>
    </w:p>
    <w:p w14:paraId="5B706235" w14:textId="77777777" w:rsidR="00B00552" w:rsidRPr="00B00552" w:rsidRDefault="00B00552" w:rsidP="00B00552">
      <w:pPr>
        <w:tabs>
          <w:tab w:val="left" w:pos="3045"/>
        </w:tabs>
        <w:rPr>
          <w:sz w:val="22"/>
          <w:szCs w:val="22"/>
        </w:rPr>
      </w:pPr>
      <w:r w:rsidRPr="00B00552">
        <w:rPr>
          <w:rFonts w:hint="eastAsia"/>
          <w:sz w:val="22"/>
          <w:szCs w:val="22"/>
        </w:rPr>
        <w:lastRenderedPageBreak/>
        <w:t>展場設計</w:t>
      </w:r>
      <w:proofErr w:type="gramStart"/>
      <w:r w:rsidRPr="00B00552">
        <w:rPr>
          <w:rFonts w:hint="eastAsia"/>
          <w:sz w:val="22"/>
          <w:szCs w:val="22"/>
        </w:rPr>
        <w:t>｜平田晃久建築設計</w:t>
      </w:r>
      <w:proofErr w:type="gramEnd"/>
      <w:r w:rsidRPr="00B00552">
        <w:rPr>
          <w:rFonts w:hint="eastAsia"/>
          <w:sz w:val="22"/>
          <w:szCs w:val="22"/>
        </w:rPr>
        <w:t>事務所</w:t>
      </w:r>
    </w:p>
    <w:p w14:paraId="01746A31" w14:textId="77777777" w:rsidR="00B00552" w:rsidRPr="00B00552" w:rsidRDefault="00B00552" w:rsidP="00B00552">
      <w:pPr>
        <w:tabs>
          <w:tab w:val="left" w:pos="3045"/>
        </w:tabs>
        <w:rPr>
          <w:sz w:val="22"/>
          <w:szCs w:val="22"/>
        </w:rPr>
      </w:pPr>
      <w:r w:rsidRPr="00B00552">
        <w:rPr>
          <w:rFonts w:hint="eastAsia"/>
          <w:sz w:val="22"/>
          <w:szCs w:val="22"/>
        </w:rPr>
        <w:t>平面設計</w:t>
      </w:r>
      <w:r w:rsidRPr="00B00552">
        <w:rPr>
          <w:sz w:val="22"/>
          <w:szCs w:val="22"/>
        </w:rPr>
        <w:t xml:space="preserve"> | 劉銘維</w:t>
      </w:r>
    </w:p>
    <w:p w14:paraId="6A1A9298" w14:textId="77777777" w:rsidR="00B00552" w:rsidRPr="00B00552" w:rsidRDefault="00B00552" w:rsidP="00B00552">
      <w:pPr>
        <w:tabs>
          <w:tab w:val="left" w:pos="3045"/>
        </w:tabs>
        <w:rPr>
          <w:sz w:val="22"/>
          <w:szCs w:val="22"/>
        </w:rPr>
      </w:pPr>
      <w:r w:rsidRPr="00B00552">
        <w:rPr>
          <w:rFonts w:hint="eastAsia"/>
          <w:sz w:val="22"/>
          <w:szCs w:val="22"/>
        </w:rPr>
        <w:t>燈光設計</w:t>
      </w:r>
      <w:r w:rsidRPr="00B00552">
        <w:rPr>
          <w:sz w:val="22"/>
          <w:szCs w:val="22"/>
        </w:rPr>
        <w:t xml:space="preserve"> | 絕對光度</w:t>
      </w:r>
    </w:p>
    <w:p w14:paraId="3341A92F" w14:textId="755BFAD2" w:rsidR="00DB3FFA" w:rsidRPr="00AF5B07" w:rsidRDefault="00B00552" w:rsidP="00AF5B07">
      <w:pPr>
        <w:tabs>
          <w:tab w:val="left" w:pos="3045"/>
        </w:tabs>
        <w:rPr>
          <w:sz w:val="22"/>
          <w:szCs w:val="22"/>
        </w:rPr>
      </w:pPr>
      <w:r w:rsidRPr="00B00552">
        <w:rPr>
          <w:rFonts w:hint="eastAsia"/>
          <w:sz w:val="22"/>
          <w:szCs w:val="22"/>
        </w:rPr>
        <w:t>多媒體工程</w:t>
      </w:r>
      <w:proofErr w:type="gramStart"/>
      <w:r w:rsidRPr="00B00552">
        <w:rPr>
          <w:rFonts w:hint="eastAsia"/>
          <w:sz w:val="22"/>
          <w:szCs w:val="22"/>
        </w:rPr>
        <w:t>｜</w:t>
      </w:r>
      <w:proofErr w:type="gramEnd"/>
      <w:r w:rsidRPr="00B00552">
        <w:rPr>
          <w:rFonts w:hint="eastAsia"/>
          <w:sz w:val="22"/>
          <w:szCs w:val="22"/>
        </w:rPr>
        <w:t>適格藝術</w:t>
      </w:r>
    </w:p>
    <w:sectPr w:rsidR="00DB3FFA" w:rsidRPr="00AF5B07">
      <w:headerReference w:type="default" r:id="rId22"/>
      <w:footerReference w:type="default" r:id="rId23"/>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ADEDA" w14:textId="77777777" w:rsidR="003C0757" w:rsidRDefault="003C0757">
      <w:r>
        <w:separator/>
      </w:r>
    </w:p>
  </w:endnote>
  <w:endnote w:type="continuationSeparator" w:id="0">
    <w:p w14:paraId="6A5A2B6B" w14:textId="77777777" w:rsidR="003C0757" w:rsidRDefault="003C0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2CE" w14:textId="77777777" w:rsidR="00B60048" w:rsidRDefault="0099200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7D0EE63D" w14:textId="77777777" w:rsidR="00B60048" w:rsidRDefault="00992000">
    <w:pPr>
      <w:pBdr>
        <w:top w:val="nil"/>
        <w:left w:val="nil"/>
        <w:bottom w:val="nil"/>
        <w:right w:val="nil"/>
        <w:between w:val="nil"/>
      </w:pBdr>
      <w:tabs>
        <w:tab w:val="center" w:pos="4153"/>
        <w:tab w:val="right" w:pos="8306"/>
      </w:tabs>
      <w:rPr>
        <w:color w:val="000000"/>
        <w:sz w:val="20"/>
        <w:szCs w:val="20"/>
      </w:rPr>
    </w:pPr>
    <w:r>
      <w:rPr>
        <w:b/>
        <w:color w:val="000000"/>
        <w:sz w:val="22"/>
        <w:szCs w:val="22"/>
      </w:rPr>
      <w:t>媒體聯絡人</w:t>
    </w:r>
    <w:proofErr w:type="gramStart"/>
    <w:r>
      <w:rPr>
        <w:b/>
        <w:color w:val="000000"/>
        <w:sz w:val="22"/>
        <w:szCs w:val="22"/>
      </w:rPr>
      <w:t>│</w:t>
    </w:r>
    <w:proofErr w:type="gramEnd"/>
    <w:r>
      <w:rPr>
        <w:b/>
        <w:color w:val="000000"/>
        <w:sz w:val="22"/>
        <w:szCs w:val="22"/>
      </w:rPr>
      <w:t>李燕姍 02-8772-6757#3531 / 0920-839-757</w:t>
    </w:r>
    <w:proofErr w:type="gramStart"/>
    <w:r>
      <w:rPr>
        <w:b/>
        <w:color w:val="000000"/>
        <w:sz w:val="22"/>
        <w:szCs w:val="22"/>
      </w:rPr>
      <w:t>│</w:t>
    </w:r>
    <w:proofErr w:type="gramEnd"/>
    <w:r>
      <w:rPr>
        <w:b/>
        <w:color w:val="000000"/>
        <w:sz w:val="22"/>
        <w:szCs w:val="22"/>
      </w:rPr>
      <w:t>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828B9" w14:textId="77777777" w:rsidR="003C0757" w:rsidRDefault="003C0757">
      <w:r>
        <w:separator/>
      </w:r>
    </w:p>
  </w:footnote>
  <w:footnote w:type="continuationSeparator" w:id="0">
    <w:p w14:paraId="68A046C0" w14:textId="77777777" w:rsidR="003C0757" w:rsidRDefault="003C0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97F77" w14:textId="77777777" w:rsidR="00B60048" w:rsidRPr="00992000" w:rsidRDefault="00992000">
    <w:pPr>
      <w:pBdr>
        <w:top w:val="nil"/>
        <w:left w:val="nil"/>
        <w:bottom w:val="nil"/>
        <w:right w:val="nil"/>
        <w:between w:val="nil"/>
      </w:pBdr>
      <w:tabs>
        <w:tab w:val="center" w:pos="4153"/>
        <w:tab w:val="right" w:pos="8306"/>
      </w:tabs>
      <w:rPr>
        <w:color w:val="000000"/>
        <w:sz w:val="18"/>
        <w:szCs w:val="18"/>
      </w:rPr>
    </w:pPr>
    <w:r w:rsidRPr="00992000">
      <w:rPr>
        <w:color w:val="000000"/>
        <w:sz w:val="18"/>
        <w:szCs w:val="18"/>
      </w:rPr>
      <w:t>《平田晃久建築展─</w:t>
    </w:r>
    <w:r w:rsidRPr="00992000">
      <w:rPr>
        <w:sz w:val="18"/>
        <w:szCs w:val="18"/>
      </w:rPr>
      <w:t>物我交織的臨界</w:t>
    </w:r>
    <w:r w:rsidRPr="00992000">
      <w:rPr>
        <w:color w:val="000000"/>
        <w:sz w:val="18"/>
        <w:szCs w:val="18"/>
      </w:rPr>
      <w:t>》</w:t>
    </w:r>
    <w:r w:rsidRPr="00992000">
      <w:rPr>
        <w:noProof/>
      </w:rPr>
      <w:drawing>
        <wp:anchor distT="0" distB="0" distL="114300" distR="114300" simplePos="0" relativeHeight="251658240" behindDoc="0" locked="0" layoutInCell="1" hidden="0" allowOverlap="1" wp14:anchorId="6AE3D89B" wp14:editId="41F9B103">
          <wp:simplePos x="0" y="0"/>
          <wp:positionH relativeFrom="column">
            <wp:posOffset>4838065</wp:posOffset>
          </wp:positionH>
          <wp:positionV relativeFrom="paragraph">
            <wp:posOffset>-17779</wp:posOffset>
          </wp:positionV>
          <wp:extent cx="1362075" cy="354330"/>
          <wp:effectExtent l="0" t="0" r="0" b="0"/>
          <wp:wrapNone/>
          <wp:docPr id="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1F3BEE78" w14:textId="579072CB" w:rsidR="00B60048" w:rsidRPr="00992000" w:rsidRDefault="00992000">
    <w:pPr>
      <w:pBdr>
        <w:top w:val="nil"/>
        <w:left w:val="nil"/>
        <w:bottom w:val="nil"/>
        <w:right w:val="nil"/>
        <w:between w:val="nil"/>
      </w:pBdr>
      <w:tabs>
        <w:tab w:val="center" w:pos="4153"/>
        <w:tab w:val="right" w:pos="8306"/>
      </w:tabs>
      <w:rPr>
        <w:color w:val="000000"/>
        <w:sz w:val="18"/>
        <w:szCs w:val="18"/>
      </w:rPr>
    </w:pPr>
    <w:r w:rsidRPr="00992000">
      <w:rPr>
        <w:color w:val="000000"/>
        <w:sz w:val="18"/>
        <w:szCs w:val="18"/>
      </w:rPr>
      <w:t xml:space="preserve">活動新聞稿 2025年2月14日 </w:t>
    </w:r>
    <w:r w:rsidR="00AF5B07">
      <w:rPr>
        <w:rFonts w:hint="eastAsia"/>
        <w:color w:val="000000"/>
        <w:sz w:val="18"/>
        <w:szCs w:val="18"/>
      </w:rPr>
      <w:t>會後</w:t>
    </w:r>
    <w:r w:rsidRPr="00992000">
      <w:rPr>
        <w:color w:val="000000"/>
        <w:sz w:val="18"/>
        <w:szCs w:val="18"/>
      </w:rPr>
      <w:t>發佈</w:t>
    </w:r>
  </w:p>
  <w:p w14:paraId="59383D32" w14:textId="77777777" w:rsidR="00B60048" w:rsidRPr="00992000" w:rsidRDefault="00B6004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048"/>
    <w:rsid w:val="00045C2B"/>
    <w:rsid w:val="00086DA8"/>
    <w:rsid w:val="0009232A"/>
    <w:rsid w:val="000D33A2"/>
    <w:rsid w:val="000E74AF"/>
    <w:rsid w:val="00100D82"/>
    <w:rsid w:val="0018630F"/>
    <w:rsid w:val="001A49C0"/>
    <w:rsid w:val="00210B12"/>
    <w:rsid w:val="002375AE"/>
    <w:rsid w:val="00261C59"/>
    <w:rsid w:val="002831F8"/>
    <w:rsid w:val="002D5782"/>
    <w:rsid w:val="00322B3B"/>
    <w:rsid w:val="003914CA"/>
    <w:rsid w:val="0039453F"/>
    <w:rsid w:val="003C0757"/>
    <w:rsid w:val="00437F8F"/>
    <w:rsid w:val="0047489D"/>
    <w:rsid w:val="00501E9A"/>
    <w:rsid w:val="00517A69"/>
    <w:rsid w:val="00560FC3"/>
    <w:rsid w:val="00600F41"/>
    <w:rsid w:val="00637249"/>
    <w:rsid w:val="006648B2"/>
    <w:rsid w:val="006E0494"/>
    <w:rsid w:val="007073C2"/>
    <w:rsid w:val="007117D7"/>
    <w:rsid w:val="00734B2A"/>
    <w:rsid w:val="0079347C"/>
    <w:rsid w:val="007B6895"/>
    <w:rsid w:val="008141A5"/>
    <w:rsid w:val="00821944"/>
    <w:rsid w:val="0083438B"/>
    <w:rsid w:val="008546B9"/>
    <w:rsid w:val="00861909"/>
    <w:rsid w:val="008947B8"/>
    <w:rsid w:val="008A3C09"/>
    <w:rsid w:val="008E252D"/>
    <w:rsid w:val="00915532"/>
    <w:rsid w:val="00954D1A"/>
    <w:rsid w:val="00992000"/>
    <w:rsid w:val="009D20DC"/>
    <w:rsid w:val="00A75068"/>
    <w:rsid w:val="00AF5B07"/>
    <w:rsid w:val="00B00552"/>
    <w:rsid w:val="00B129BC"/>
    <w:rsid w:val="00B155F3"/>
    <w:rsid w:val="00B60048"/>
    <w:rsid w:val="00B81D98"/>
    <w:rsid w:val="00BA5670"/>
    <w:rsid w:val="00BC1C25"/>
    <w:rsid w:val="00BF78C6"/>
    <w:rsid w:val="00C5451C"/>
    <w:rsid w:val="00D15491"/>
    <w:rsid w:val="00D346D4"/>
    <w:rsid w:val="00D752D0"/>
    <w:rsid w:val="00D91A11"/>
    <w:rsid w:val="00DB3FFA"/>
    <w:rsid w:val="00DD51D7"/>
    <w:rsid w:val="00E14EBD"/>
    <w:rsid w:val="00E62780"/>
    <w:rsid w:val="00EE4127"/>
    <w:rsid w:val="00F32E50"/>
    <w:rsid w:val="00F5247C"/>
    <w:rsid w:val="00FB39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C06CA"/>
  <w15:docId w15:val="{5D35B574-54FE-4DB6-A9D6-A0F70595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微軟正黑體" w:eastAsia="微軟正黑體" w:hAnsi="微軟正黑體" w:cs="微軟正黑體"/>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style>
  <w:style w:type="character" w:customStyle="1" w:styleId="a6">
    <w:name w:val="註解文字 字元"/>
    <w:basedOn w:val="a0"/>
    <w:link w:val="a5"/>
    <w:uiPriority w:val="99"/>
    <w:semiHidden/>
  </w:style>
  <w:style w:type="character" w:styleId="a7">
    <w:name w:val="annotation reference"/>
    <w:basedOn w:val="a0"/>
    <w:uiPriority w:val="99"/>
    <w:semiHidden/>
    <w:unhideWhenUsed/>
    <w:rPr>
      <w:sz w:val="18"/>
      <w:szCs w:val="18"/>
    </w:rPr>
  </w:style>
  <w:style w:type="paragraph" w:styleId="a8">
    <w:name w:val="header"/>
    <w:basedOn w:val="a"/>
    <w:link w:val="a9"/>
    <w:uiPriority w:val="99"/>
    <w:unhideWhenUsed/>
    <w:rsid w:val="00992000"/>
    <w:pPr>
      <w:tabs>
        <w:tab w:val="center" w:pos="4153"/>
        <w:tab w:val="right" w:pos="8306"/>
      </w:tabs>
      <w:snapToGrid w:val="0"/>
    </w:pPr>
    <w:rPr>
      <w:sz w:val="20"/>
      <w:szCs w:val="20"/>
    </w:rPr>
  </w:style>
  <w:style w:type="character" w:customStyle="1" w:styleId="a9">
    <w:name w:val="頁首 字元"/>
    <w:basedOn w:val="a0"/>
    <w:link w:val="a8"/>
    <w:uiPriority w:val="99"/>
    <w:rsid w:val="00992000"/>
    <w:rPr>
      <w:sz w:val="20"/>
      <w:szCs w:val="20"/>
    </w:rPr>
  </w:style>
  <w:style w:type="paragraph" w:styleId="aa">
    <w:name w:val="footer"/>
    <w:basedOn w:val="a"/>
    <w:link w:val="ab"/>
    <w:uiPriority w:val="99"/>
    <w:unhideWhenUsed/>
    <w:rsid w:val="00992000"/>
    <w:pPr>
      <w:tabs>
        <w:tab w:val="center" w:pos="4153"/>
        <w:tab w:val="right" w:pos="8306"/>
      </w:tabs>
      <w:snapToGrid w:val="0"/>
    </w:pPr>
    <w:rPr>
      <w:sz w:val="20"/>
      <w:szCs w:val="20"/>
    </w:rPr>
  </w:style>
  <w:style w:type="character" w:customStyle="1" w:styleId="ab">
    <w:name w:val="頁尾 字元"/>
    <w:basedOn w:val="a0"/>
    <w:link w:val="aa"/>
    <w:uiPriority w:val="99"/>
    <w:rsid w:val="00992000"/>
    <w:rPr>
      <w:sz w:val="20"/>
      <w:szCs w:val="20"/>
    </w:rPr>
  </w:style>
  <w:style w:type="paragraph" w:styleId="ac">
    <w:name w:val="annotation subject"/>
    <w:basedOn w:val="a5"/>
    <w:next w:val="a5"/>
    <w:link w:val="ad"/>
    <w:uiPriority w:val="99"/>
    <w:semiHidden/>
    <w:unhideWhenUsed/>
    <w:rsid w:val="00992000"/>
    <w:rPr>
      <w:b/>
      <w:bCs/>
    </w:rPr>
  </w:style>
  <w:style w:type="character" w:customStyle="1" w:styleId="ad">
    <w:name w:val="註解主旨 字元"/>
    <w:basedOn w:val="a6"/>
    <w:link w:val="ac"/>
    <w:uiPriority w:val="99"/>
    <w:semiHidden/>
    <w:rsid w:val="00992000"/>
    <w:rPr>
      <w:b/>
      <w:bCs/>
    </w:rPr>
  </w:style>
  <w:style w:type="paragraph" w:styleId="ae">
    <w:name w:val="Revision"/>
    <w:hidden/>
    <w:uiPriority w:val="99"/>
    <w:semiHidden/>
    <w:rsid w:val="00D15491"/>
    <w:pPr>
      <w:widowControl/>
    </w:pPr>
  </w:style>
  <w:style w:type="character" w:styleId="af">
    <w:name w:val="Hyperlink"/>
    <w:basedOn w:val="a0"/>
    <w:uiPriority w:val="99"/>
    <w:unhideWhenUsed/>
    <w:rsid w:val="008E252D"/>
    <w:rPr>
      <w:color w:val="0000FF" w:themeColor="hyperlink"/>
      <w:u w:val="single"/>
    </w:rPr>
  </w:style>
  <w:style w:type="character" w:styleId="af0">
    <w:name w:val="Unresolved Mention"/>
    <w:basedOn w:val="a0"/>
    <w:uiPriority w:val="99"/>
    <w:semiHidden/>
    <w:unhideWhenUsed/>
    <w:rsid w:val="008E252D"/>
    <w:rPr>
      <w:color w:val="605E5C"/>
      <w:shd w:val="clear" w:color="auto" w:fill="E1DFDD"/>
    </w:rPr>
  </w:style>
  <w:style w:type="table" w:styleId="af1">
    <w:name w:val="Table Grid"/>
    <w:basedOn w:val="a1"/>
    <w:uiPriority w:val="39"/>
    <w:rsid w:val="00322B3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2F23D-C5FB-430A-87BB-A3446CD10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447</Words>
  <Characters>2549</Characters>
  <Application>Microsoft Office Word</Application>
  <DocSecurity>0</DocSecurity>
  <Lines>21</Lines>
  <Paragraphs>5</Paragraphs>
  <ScaleCrop>false</ScaleCrop>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yslee</dc:creator>
  <cp:lastModifiedBy>Ryu Lee</cp:lastModifiedBy>
  <cp:revision>8</cp:revision>
  <cp:lastPrinted>2025-02-13T06:05:00Z</cp:lastPrinted>
  <dcterms:created xsi:type="dcterms:W3CDTF">2025-02-14T06:33:00Z</dcterms:created>
  <dcterms:modified xsi:type="dcterms:W3CDTF">2025-02-14T07:39:00Z</dcterms:modified>
</cp:coreProperties>
</file>