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8FA6" w14:textId="77777777" w:rsidR="00125CCA" w:rsidRDefault="006A111E" w:rsidP="00340643">
      <w:pPr>
        <w:jc w:val="center"/>
        <w:rPr>
          <w:rFonts w:ascii="微軟正黑體" w:eastAsia="微軟正黑體" w:hAnsi="微軟正黑體" w:cs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cs="微軟正黑體"/>
          <w:b/>
          <w:bCs/>
          <w:sz w:val="32"/>
          <w:szCs w:val="32"/>
        </w:rPr>
        <w:t>忠泰美術館十週年系列展覽重磅首發！《藤本壯介建築展：原初．未來．森》海外巡迴首站8/15落腳臺北</w:t>
      </w:r>
    </w:p>
    <w:p w14:paraId="182683F0" w14:textId="77777777" w:rsidR="00125CCA" w:rsidRDefault="006A111E">
      <w:pPr>
        <w:spacing w:before="240" w:after="240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sz w:val="28"/>
          <w:szCs w:val="28"/>
        </w:rPr>
        <w:t>雙展區、六大主題、逾百件建築計畫　走進藤本壯介的「腦內森林」，探索三十餘年建築創作</w:t>
      </w:r>
    </w:p>
    <w:p w14:paraId="18A03D3F" w14:textId="0CF25152" w:rsidR="00125CCA" w:rsidRDefault="004B505B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noProof/>
        </w:rPr>
        <w:drawing>
          <wp:inline distT="0" distB="0" distL="0" distR="0" wp14:anchorId="47266E03" wp14:editId="6F339E9D">
            <wp:extent cx="5976620" cy="2280920"/>
            <wp:effectExtent l="0" t="0" r="5080" b="5080"/>
            <wp:docPr id="24786775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67754" name="圖片 247867754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A500F" w14:textId="77777777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忠泰美術館迎接開館十週年，首檔系列展覽攜手日本東京森美術館跨國合作，將曾於東京締造逾23萬人次參觀紀錄的建築大展《藤本壯介建築展：原初．未來．森》移師臺北，於8月15日正式開展，展出至2027年1月3日。</w:t>
      </w:r>
    </w:p>
    <w:p w14:paraId="283B1BA7" w14:textId="1336C64A" w:rsidR="00DB272F" w:rsidRDefault="00DB272F" w:rsidP="00DB272F">
      <w:pPr>
        <w:spacing w:before="240" w:after="240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3761CB8B" wp14:editId="62963009">
            <wp:extent cx="3237764" cy="2160000"/>
            <wp:effectExtent l="0" t="0" r="1270" b="0"/>
            <wp:docPr id="35188603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886031" name="圖片 351886031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76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E3DED" w14:textId="4EF20266" w:rsidR="00DB272F" w:rsidRDefault="006A111E" w:rsidP="00DB272F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藤本壯介為當代國際最具話題性的建築師之一，曾擔任2025年日本大阪．關西萬博會場設計總監。本展橫跨忠泰美術館主展區與建國啤酒廠成品倉庫衛星展區，透過六大主題，從建築師生平、創作脈絡到未來城市想像，呈現逾百件建築計畫的模型、手稿與影像等珍</w:t>
      </w:r>
      <w:r>
        <w:rPr>
          <w:rFonts w:ascii="微軟正黑體" w:eastAsia="微軟正黑體" w:hAnsi="微軟正黑體" w:cs="微軟正黑體"/>
        </w:rPr>
        <w:lastRenderedPageBreak/>
        <w:t>貴資料，全面梳理其三十餘年的創作歷程；衛星展區更將展出「2025年日本大阪．關西萬博環形大屋頂」（大屋根）1：5大型局部建築模型。延續忠泰美術館長期關注「城市與未來」的開館核心，本展透過藤本壯介對建築、自然與社會關係的持續探索，邀請大眾共同思考未來城市與生活的可能樣貌。</w:t>
      </w:r>
    </w:p>
    <w:p w14:paraId="28C3ADB8" w14:textId="77777777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t>從北海道森林走向世界：藤本壯介以森林為原初，用建築連結人、自然與未來</w:t>
      </w:r>
    </w:p>
    <w:p w14:paraId="75EC2BE8" w14:textId="77777777" w:rsidR="00125CCA" w:rsidRPr="00DB272F" w:rsidRDefault="006A111E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1971年出生於日本北海道的藤本壯介，自幼常見的雜樹林景觀，成為其理解空間與自然關係的原點。1994年自東京大學建築系畢業後，他未循一般路徑進入建築師事務所，而是展開長達六年的獨立探索，省思建築的原點，逐步形塑其建築哲學：模糊自然與人造物、室內與戶外、個體與群體的邊界，創造如森林般開放而富有包容力、得以容納多元關係共</w:t>
      </w:r>
      <w:r w:rsidRPr="00DB272F">
        <w:rPr>
          <w:rFonts w:ascii="微軟正黑體" w:eastAsia="微軟正黑體" w:hAnsi="微軟正黑體" w:cs="微軟正黑體"/>
        </w:rPr>
        <w:t>存的空間。</w:t>
      </w:r>
    </w:p>
    <w:p w14:paraId="1136917F" w14:textId="258075A9" w:rsidR="004A3530" w:rsidRPr="00DB272F" w:rsidRDefault="004A3530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 w:rsidRPr="00DB272F">
        <w:rPr>
          <w:rFonts w:ascii="微軟正黑體" w:eastAsia="微軟正黑體" w:hAnsi="微軟正黑體" w:cs="微軟正黑體" w:hint="eastAsia"/>
        </w:rPr>
        <w:t>藤本表示：「</w:t>
      </w:r>
      <w:r w:rsidRPr="00DB272F">
        <w:rPr>
          <w:rFonts w:ascii="微軟正黑體" w:eastAsia="微軟正黑體" w:hAnsi="微軟正黑體" w:cs="微軟正黑體"/>
        </w:rPr>
        <w:t>森林容納不同的生命共存，形成豐富的多樣性；未來的建築也應如森林一般，讓不同的人相聚共存，從多樣性中產生意想不到的連結。這正是我們對未來建築與社會的想像。</w:t>
      </w:r>
      <w:r w:rsidRPr="00DB272F">
        <w:rPr>
          <w:rFonts w:ascii="微軟正黑體" w:eastAsia="微軟正黑體" w:hAnsi="微軟正黑體" w:cs="微軟正黑體" w:hint="eastAsia"/>
        </w:rPr>
        <w:t>」</w:t>
      </w:r>
    </w:p>
    <w:p w14:paraId="15BC2C0A" w14:textId="4D711C77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  <w:lang w:eastAsia="ja-JP"/>
        </w:rPr>
      </w:pPr>
      <w:r>
        <w:rPr>
          <w:rFonts w:ascii="微軟正黑體" w:eastAsia="微軟正黑體" w:hAnsi="微軟正黑體" w:cs="微軟正黑體"/>
        </w:rPr>
        <w:t>2000年創立個人事務所後，其作品從日本逐漸走向世界。</w:t>
      </w:r>
      <w:r>
        <w:rPr>
          <w:rFonts w:ascii="微軟正黑體" w:eastAsia="微軟正黑體" w:hAnsi="微軟正黑體" w:cs="微軟正黑體"/>
          <w:lang w:eastAsia="ja-JP"/>
        </w:rPr>
        <w:t>2025年擔任日本大阪・關西萬博會場設計總監，打造出世界最大木構造建築的主會場「環形大屋頂」，持續透過建築探索人類、自然與未來的關係。</w:t>
      </w:r>
    </w:p>
    <w:p w14:paraId="775527B3" w14:textId="46FC8E59" w:rsidR="00DB272F" w:rsidRDefault="00DB272F" w:rsidP="00DB272F">
      <w:pPr>
        <w:spacing w:before="240" w:after="240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61EDB53C" wp14:editId="0B6FFEFF">
            <wp:extent cx="1440877" cy="2160000"/>
            <wp:effectExtent l="0" t="0" r="6985" b="0"/>
            <wp:docPr id="825715828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15828" name="圖片 82571582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7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24A02" w14:textId="77777777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t>未來之森：以多元共生為起點，想像多元共鳴的未來城市</w:t>
      </w:r>
    </w:p>
    <w:p w14:paraId="178CE3D4" w14:textId="075DE291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面對現代都市將多元的人類活動不斷分類與標準化，導致社會多樣性受限、人際關係疏離</w:t>
      </w:r>
      <w:r>
        <w:rPr>
          <w:rFonts w:ascii="微軟正黑體" w:eastAsia="微軟正黑體" w:hAnsi="微軟正黑體" w:cs="微軟正黑體"/>
        </w:rPr>
        <w:lastRenderedPageBreak/>
        <w:t>與環境負荷加劇，藤本壯介與資料科學家宮田裕章展開交流合作，回歸都市本質，探問都市應如何讓人與人、自然及其他生命產生連結與共鳴。兩人運用AI共同建構約四萬字的未來都市設定，提出「未來之森　初始之森 ── 共鳴都市2025」。這座名為「</w:t>
      </w:r>
      <w:proofErr w:type="spellStart"/>
      <w:r>
        <w:rPr>
          <w:rFonts w:ascii="微軟正黑體" w:eastAsia="微軟正黑體" w:hAnsi="微軟正黑體" w:cs="微軟正黑體"/>
        </w:rPr>
        <w:t>Resonatia</w:t>
      </w:r>
      <w:proofErr w:type="spellEnd"/>
      <w:r>
        <w:rPr>
          <w:rFonts w:ascii="微軟正黑體" w:eastAsia="微軟正黑體" w:hAnsi="微軟正黑體" w:cs="微軟正黑體"/>
        </w:rPr>
        <w:t>」的未來城市，由不同尺度的球體單元彼此連結，容納多元生命、個體與活動，如森林般層疊共存。本展透過影像、模型、文字與圖像，呈現藤本對未來城市的想像 —— 一種能恢復身體感知、回應環境變化，並讓不同價值觀與生命相遇、對話的場所。</w:t>
      </w:r>
    </w:p>
    <w:p w14:paraId="50E70EFE" w14:textId="723CE703" w:rsidR="00BF372A" w:rsidRDefault="00BF372A" w:rsidP="00BF372A">
      <w:pPr>
        <w:spacing w:before="240" w:after="240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0654E2C5" wp14:editId="47EDDE25">
            <wp:extent cx="2698137" cy="1800000"/>
            <wp:effectExtent l="0" t="0" r="6985" b="0"/>
            <wp:docPr id="8486352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63523" name="圖片 84863523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微軟正黑體" w:hint="eastAsia"/>
        </w:rPr>
        <w:t xml:space="preserve"> </w:t>
      </w: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257757C6" wp14:editId="389BB14E">
            <wp:extent cx="2698314" cy="1800000"/>
            <wp:effectExtent l="0" t="0" r="6985" b="0"/>
            <wp:docPr id="44049791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97915" name="圖片 1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31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E02BA" w14:textId="77777777" w:rsidR="006C2AB1" w:rsidRDefault="006C2AB1">
      <w:pPr>
        <w:spacing w:before="240" w:after="240"/>
        <w:jc w:val="both"/>
        <w:rPr>
          <w:rFonts w:ascii="微軟正黑體" w:eastAsia="微軟正黑體" w:hAnsi="微軟正黑體" w:cs="微軟正黑體"/>
          <w:b/>
          <w:bCs/>
        </w:rPr>
      </w:pPr>
    </w:p>
    <w:p w14:paraId="130D0872" w14:textId="346BC053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t>開放之環：跨越分裂、建立連結，走入「環形大屋頂」的空間尺度</w:t>
      </w:r>
    </w:p>
    <w:p w14:paraId="7609BB60" w14:textId="77777777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「開放之環」以兼具向心性與擴散性的圓環，思考多元共存與彼此連結的可能。圓形空間的「匈牙利音樂之家」，透過穿孔屋頂與玻璃帷幕模糊建築內外界線，讓樹木、光線與周圍綠地相互交織，打造融合自然、音樂與公共生活的文化空間。「2025年日本大阪．關西萬博環形大屋頂」以高約20公尺、寬30公尺、周長約2公里的尺度串聯各國場館，讓來自世界各地的人們共同仰望同一片天空，象徵跨越分裂、重建連結的可能。</w:t>
      </w:r>
    </w:p>
    <w:p w14:paraId="555E0A58" w14:textId="25C776FD" w:rsidR="00BF372A" w:rsidRDefault="00BF372A" w:rsidP="00BF372A">
      <w:pPr>
        <w:spacing w:before="240" w:after="240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63B2E5E4" wp14:editId="4D650C75">
            <wp:extent cx="2698313" cy="1800000"/>
            <wp:effectExtent l="0" t="0" r="6985" b="0"/>
            <wp:docPr id="141723295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232953" name="圖片 2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31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微軟正黑體" w:hint="eastAsia"/>
        </w:rPr>
        <w:t xml:space="preserve"> </w:t>
      </w: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702C85A6" wp14:editId="7828B999">
            <wp:extent cx="2551191" cy="1800000"/>
            <wp:effectExtent l="0" t="0" r="1905" b="0"/>
            <wp:docPr id="131899483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94837" name="圖片 2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19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6ACBB" w14:textId="37C98647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lastRenderedPageBreak/>
        <w:t>高約4.1公尺的「2025年日本大阪．關西萬博環形大屋頂」1：5大型局部建築模型，於本次展覽的衛星展區——市定古蹟建國啤酒廠成品倉庫展出，邀請觀眾走入其中，近距離感受作品尺度與空間。模型進駐承載臺北產業歷史的古蹟場域，也呈現傳統木構智慧如何融入當代建築，展開歷史場域、傳統工法與當代建築思維的跨時空對話。</w:t>
      </w:r>
    </w:p>
    <w:p w14:paraId="2F628B4E" w14:textId="6EFDD4C8" w:rsidR="00BF372A" w:rsidRDefault="00BF372A" w:rsidP="00BF372A">
      <w:pPr>
        <w:spacing w:before="240" w:after="240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41835481" wp14:editId="761AAB40">
            <wp:extent cx="2787097" cy="1800000"/>
            <wp:effectExtent l="0" t="0" r="0" b="0"/>
            <wp:docPr id="846866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669" name="圖片 2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9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微軟正黑體" w:hint="eastAsia"/>
        </w:rPr>
        <w:t xml:space="preserve"> </w:t>
      </w: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1AD8F5F8" wp14:editId="3BE90968">
            <wp:extent cx="2698313" cy="1800000"/>
            <wp:effectExtent l="0" t="0" r="6985" b="0"/>
            <wp:docPr id="40324804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48046" name="圖片 2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31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D6C43" w14:textId="77777777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t>思想之森：三大創作系譜，走進藤本壯介的「腦內森林」</w:t>
      </w:r>
    </w:p>
    <w:p w14:paraId="6DFFC948" w14:textId="49313513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「思想之森」匯集藤本壯介自執業初期至今逾百個建築計畫的模型、影像與設計試作，以「展開與包圍」、「眾中之眾」與「未分化」三大創作脈絡，帶領觀眾認識其建築思想的發展。</w:t>
      </w:r>
      <w:r>
        <w:rPr>
          <w:rFonts w:ascii="微軟正黑體" w:eastAsia="微軟正黑體" w:hAnsi="微軟正黑體" w:cs="微軟正黑體"/>
          <w:lang w:eastAsia="ja-JP"/>
        </w:rPr>
        <w:t>「展開與包圍」探討建築如何兼顧內部的包覆感，又能向外敞開，「武藏野美術大學美術館・圖書館」以螺旋延伸的書架牆環繞空間，並透過牆面開口、階梯與通道連結不同區域與視線；「眾中之眾」思考許多局部如何共同組成一個整體，「兒童心理治療設施」以24個白色方盒錯落相連，形成如小型聚落般沒有單一中心的空間；「未分化」則打破空間只有單一用途的想像，「蛇形藝廊展覽館2013」以白色鋼管構成層層交疊的網格，既支撐建築，也能成為座椅、階梯與人們活動的場所，創造介於室內與戶外、自然與人工之間的空間。</w:t>
      </w:r>
      <w:r>
        <w:rPr>
          <w:rFonts w:ascii="微軟正黑體" w:eastAsia="微軟正黑體" w:hAnsi="微軟正黑體" w:cs="微軟正黑體"/>
        </w:rPr>
        <w:t>三條譜系並非各自獨立，而是如森林中盤根交錯的樹木，在不同作品中相互連結，共同勾勒藤本壯介三十多年的創作思考。</w:t>
      </w:r>
    </w:p>
    <w:p w14:paraId="5BE651EA" w14:textId="59B43D35" w:rsidR="007E2A55" w:rsidRDefault="007E2A55" w:rsidP="007E2A55">
      <w:pPr>
        <w:spacing w:before="240" w:after="240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noProof/>
        </w:rPr>
        <w:lastRenderedPageBreak/>
        <w:drawing>
          <wp:inline distT="0" distB="0" distL="0" distR="0" wp14:anchorId="3424EBA1" wp14:editId="269BA3D6">
            <wp:extent cx="2698313" cy="1800000"/>
            <wp:effectExtent l="0" t="0" r="6985" b="0"/>
            <wp:docPr id="38739724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97243" name="圖片 3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31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0A7">
        <w:rPr>
          <w:rFonts w:ascii="微軟正黑體" w:eastAsia="微軟正黑體" w:hAnsi="微軟正黑體" w:cs="微軟正黑體" w:hint="eastAsia"/>
        </w:rPr>
        <w:t xml:space="preserve"> </w:t>
      </w:r>
      <w:r w:rsidR="000C10A7"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729D0878" wp14:editId="5BF6D023">
            <wp:extent cx="2470701" cy="1800000"/>
            <wp:effectExtent l="0" t="0" r="6350" b="0"/>
            <wp:docPr id="166960028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00280" name="圖片 1669600280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0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9B177" w14:textId="77777777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t>軌跡之森：以代表作品標記不同創作階段，回望三十餘年的建築實踐</w:t>
      </w:r>
    </w:p>
    <w:p w14:paraId="38D43DBC" w14:textId="7FCDE73A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「軌跡之森」由建築史學家倉方俊輔兼修編纂，透過年表、手繪草圖、建築語錄與獲獎紀錄，串聯藤本壯介不同時期的代表作品，呈現其三十餘年來持續實驗與開拓的建築實踐。早期的「青森縣立美術館設計競賽提案」，將森林看似隨機、實則蘊含秩序的狀態轉化為建築空間，奠定其往後探索自然與人造、秩序與偶然之間關係的基礎；走向國際後，蒙彼利埃的集合住宅「白樹」以193座向外伸展的陽台，重新連結居住空間、城市與自然景觀，形成如大樹般鮮明的建築形象，也反映其創作從概念實驗逐步實踐至更大尺度與複雜環境的歷程。展區亦將各時期作品與建築界及全球重要事件並置，讓觀眾沿著時間脈絡，看見建築師如何探索建築並回應自然、城市與人類生活的關係。</w:t>
      </w:r>
    </w:p>
    <w:p w14:paraId="7FF00532" w14:textId="599CDC02" w:rsidR="005A49AA" w:rsidRPr="000C10A7" w:rsidRDefault="005A49AA" w:rsidP="000C10A7">
      <w:pPr>
        <w:spacing w:before="240" w:after="240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63F39B6E" wp14:editId="07DD9DAE">
            <wp:extent cx="2698314" cy="1800000"/>
            <wp:effectExtent l="0" t="0" r="6985" b="0"/>
            <wp:docPr id="34147762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77622" name="圖片 3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31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微軟正黑體" w:hint="eastAsia"/>
        </w:rPr>
        <w:t xml:space="preserve"> </w:t>
      </w:r>
      <w:r w:rsidR="007E2A55"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26E5A2CE" wp14:editId="29C86529">
            <wp:extent cx="2700000" cy="1800000"/>
            <wp:effectExtent l="0" t="0" r="5715" b="0"/>
            <wp:docPr id="44986437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864379" name="圖片 3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1277E" w14:textId="7642E8F5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t>從建築觀看城市：忠泰美術館十年展覽實踐，開啟社會對話與未來想像</w:t>
      </w:r>
    </w:p>
    <w:p w14:paraId="774B23A9" w14:textId="77777777" w:rsidR="00546685" w:rsidRDefault="006A111E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忠泰美術館自2016年開館以來，始終以成為社會的「平台、觸媒、智庫」為定位，持續關注城市建築、當代藝術與未來議題。十年間，從探討建築思潮與社會變遷的《SOS拯救混凝土之獸！粗獷主義建築展》、《臺灣建築的解嚴世代》，到安藤忠雄、阿爾瓦．阿爾托等國際建築大師展，美術館透過多元議題與策展視角，將建築專業轉化為大眾可參與的</w:t>
      </w:r>
      <w:r>
        <w:rPr>
          <w:rFonts w:ascii="微軟正黑體" w:eastAsia="微軟正黑體" w:hAnsi="微軟正黑體" w:cs="微軟正黑體"/>
        </w:rPr>
        <w:lastRenderedPageBreak/>
        <w:t>觀展經驗與學習資源，開啟建築與城市、社會之間的公共對話。延續此脈絡，十週年系列首展《藤本壯介建築展：原初．未來．森》透過建築師對自然與人造物、個體與群體關係的探索</w:t>
      </w:r>
      <w:r w:rsidR="00546685">
        <w:rPr>
          <w:rFonts w:ascii="微軟正黑體" w:eastAsia="微軟正黑體" w:hAnsi="微軟正黑體" w:cs="微軟正黑體" w:hint="eastAsia"/>
        </w:rPr>
        <w:t>。</w:t>
      </w:r>
    </w:p>
    <w:p w14:paraId="733B7B2D" w14:textId="07EE05CA" w:rsidR="001032B2" w:rsidRPr="00DB272F" w:rsidRDefault="001032B2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 w:rsidRPr="00DB272F">
        <w:rPr>
          <w:rFonts w:ascii="微軟正黑體" w:eastAsia="微軟正黑體" w:hAnsi="微軟正黑體" w:cs="微軟正黑體" w:hint="eastAsia"/>
        </w:rPr>
        <w:t>森美術館片岡真實館長分享到：「</w:t>
      </w:r>
      <w:r w:rsidR="00DB272F" w:rsidRPr="00DB272F">
        <w:rPr>
          <w:rFonts w:ascii="微軟正黑體" w:eastAsia="微軟正黑體" w:hAnsi="微軟正黑體" w:cs="微軟正黑體"/>
        </w:rPr>
        <w:t>透過與藤本壯介的合作，我們希望能夠傳達出一檔理解建築的樂趣，並引導觀眾思考，讓不同背景的人都能享受在其中的展覽。</w:t>
      </w:r>
      <w:r w:rsidRPr="00DB272F">
        <w:rPr>
          <w:rFonts w:ascii="微軟正黑體" w:eastAsia="微軟正黑體" w:hAnsi="微軟正黑體" w:cs="微軟正黑體" w:hint="eastAsia"/>
        </w:rPr>
        <w:t>」</w:t>
      </w:r>
    </w:p>
    <w:p w14:paraId="786E3581" w14:textId="53C2CCE6" w:rsidR="00125CCA" w:rsidRDefault="00546685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 w:rsidRPr="00DB272F">
        <w:rPr>
          <w:rFonts w:ascii="微軟正黑體" w:eastAsia="微軟正黑體" w:hAnsi="微軟正黑體" w:cs="微軟正黑體" w:hint="eastAsia"/>
        </w:rPr>
        <w:t>忠泰基金會李彥良執行長表示：「</w:t>
      </w:r>
      <w:r w:rsidRPr="00DB272F">
        <w:rPr>
          <w:rFonts w:ascii="微軟正黑體" w:eastAsia="微軟正黑體" w:hAnsi="微軟正黑體" w:cs="微軟正黑體"/>
        </w:rPr>
        <w:t>很高興此次大型國際巡迴展首站落腳台北，成為忠泰美術館深化國際合作的重要里程碑。</w:t>
      </w:r>
      <w:r w:rsidR="006A111E" w:rsidRPr="00DB272F">
        <w:rPr>
          <w:rFonts w:ascii="微軟正黑體" w:eastAsia="微軟正黑體" w:hAnsi="微軟正黑體" w:cs="微軟正黑體"/>
        </w:rPr>
        <w:t>美術館期待與觀眾分享，如何重新思考自身與建築、城市及自然的連結，共同想像一個更開放、包容，並能容納多元生命與生活方式的未來。</w:t>
      </w:r>
      <w:r w:rsidRPr="00DB272F">
        <w:rPr>
          <w:rFonts w:ascii="微軟正黑體" w:eastAsia="微軟正黑體" w:hAnsi="微軟正黑體" w:cs="微軟正黑體" w:hint="eastAsia"/>
        </w:rPr>
        <w:t>」</w:t>
      </w:r>
    </w:p>
    <w:p w14:paraId="03F0058C" w14:textId="52EA729D" w:rsidR="00DB272F" w:rsidRPr="00DB272F" w:rsidRDefault="00DB272F" w:rsidP="00DB272F">
      <w:pPr>
        <w:spacing w:before="240" w:after="240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4112FF35" wp14:editId="6833E440">
            <wp:extent cx="2698137" cy="1800000"/>
            <wp:effectExtent l="0" t="0" r="6985" b="0"/>
            <wp:docPr id="1377526649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526649" name="圖片 1377526649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微軟正黑體" w:hint="eastAsia"/>
        </w:rPr>
        <w:t xml:space="preserve"> </w:t>
      </w:r>
      <w:r>
        <w:rPr>
          <w:rFonts w:ascii="微軟正黑體" w:eastAsia="微軟正黑體" w:hAnsi="微軟正黑體" w:cs="微軟正黑體" w:hint="eastAsia"/>
          <w:noProof/>
        </w:rPr>
        <w:drawing>
          <wp:inline distT="0" distB="0" distL="0" distR="0" wp14:anchorId="073BC0FD" wp14:editId="7E9D00C8">
            <wp:extent cx="2698137" cy="1800000"/>
            <wp:effectExtent l="0" t="0" r="6985" b="0"/>
            <wp:docPr id="72102150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21502" name="圖片 721021502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78A9A" w14:textId="77777777" w:rsidR="00125CCA" w:rsidRDefault="006A111E">
      <w:pPr>
        <w:spacing w:before="240" w:after="240"/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t>展覽限定周邊與延伸活動</w:t>
      </w:r>
    </w:p>
    <w:p w14:paraId="356660DA" w14:textId="339E6749" w:rsidR="004F18AC" w:rsidRDefault="006A111E">
      <w:pPr>
        <w:spacing w:before="240" w:after="240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展覽期間，忠泰美術館將推出多元延伸活動。8/15開展當日，上午藤本壯介將親自帶領專場導覽，與觀眾分享其建築哲學；下午舉辦開幕講座暨簽書會，由建築學者謝宗哲主持，邀集藤本壯介、森美術館館長片岡真實與忠泰美術館總監黃姍姍，交流臺日建築策展經驗及未來城市想像。忠泰美術館也將同步開賣日本進口專刊及系列周邊商品，後續也將推出臺灣限定展覽手冊。本次展覽亦與ONIBUS COFFEE與TSUTAYA BOOKSTORE打造主題書區，並與</w:t>
      </w:r>
      <w:r w:rsidR="00B814C0" w:rsidRPr="00B814C0">
        <w:rPr>
          <w:rFonts w:ascii="微軟正黑體" w:eastAsia="微軟正黑體" w:hAnsi="微軟正黑體" w:cs="微軟正黑體"/>
        </w:rPr>
        <w:t>日式無菜單料理「Nikai 二階割烹」</w:t>
      </w:r>
      <w:r>
        <w:rPr>
          <w:rFonts w:ascii="微軟正黑體" w:eastAsia="微軟正黑體" w:hAnsi="微軟正黑體" w:cs="微軟正黑體"/>
        </w:rPr>
        <w:t>合作推出期間限定建築割烹套餐。開幕期間，忠泰美術館官方社群亦將推出相關優惠與抽獎活動，詳細辦法將陸續公布。展覽全票250元、優待票200元，一票可參觀主展區與衛星展區；每週三憑學生證可享當日單次免費參觀。詳細活動及報名資訊請見忠泰美術館官網。</w:t>
      </w:r>
    </w:p>
    <w:p w14:paraId="083363B2" w14:textId="77777777" w:rsidR="00125CCA" w:rsidRDefault="00125CCA">
      <w:pPr>
        <w:spacing w:before="240" w:after="240"/>
        <w:jc w:val="both"/>
        <w:rPr>
          <w:rFonts w:ascii="微軟正黑體" w:eastAsia="微軟正黑體" w:hAnsi="微軟正黑體" w:cs="微軟正黑體"/>
        </w:rPr>
      </w:pPr>
    </w:p>
    <w:p w14:paraId="368456B1" w14:textId="43E80AA7" w:rsidR="00125CCA" w:rsidRDefault="006A111E">
      <w:pPr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lastRenderedPageBreak/>
        <w:t>【展覽資訊】</w:t>
      </w:r>
    </w:p>
    <w:p w14:paraId="0DFE9288" w14:textId="77777777" w:rsidR="00125CCA" w:rsidRDefault="006A111E">
      <w:pPr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t>藤本壯介建築展：原初．未來．森</w:t>
      </w:r>
    </w:p>
    <w:p w14:paraId="7A4810CB" w14:textId="77777777" w:rsidR="00125CCA" w:rsidRDefault="006A111E">
      <w:pPr>
        <w:jc w:val="both"/>
        <w:rPr>
          <w:rFonts w:ascii="微軟正黑體" w:eastAsia="微軟正黑體" w:hAnsi="微軟正黑體" w:cs="微軟正黑體"/>
          <w:b/>
          <w:bCs/>
          <w:i/>
          <w:iCs/>
        </w:rPr>
      </w:pPr>
      <w:r>
        <w:rPr>
          <w:rFonts w:ascii="微軟正黑體" w:eastAsia="微軟正黑體" w:hAnsi="微軟正黑體" w:cs="微軟正黑體"/>
          <w:b/>
          <w:bCs/>
          <w:i/>
          <w:iCs/>
        </w:rPr>
        <w:t>The Architecture of Sou Fujimoto: Primordial Future Forest</w:t>
      </w:r>
    </w:p>
    <w:p w14:paraId="39B92E16" w14:textId="77777777" w:rsidR="00125CCA" w:rsidRPr="006611B8" w:rsidRDefault="006A111E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/>
          <w:sz w:val="22"/>
          <w:szCs w:val="22"/>
        </w:rPr>
        <w:t>展覽官網｜</w:t>
      </w:r>
      <w:r w:rsidRPr="006611B8">
        <w:rPr>
          <w:sz w:val="22"/>
          <w:szCs w:val="22"/>
        </w:rPr>
        <w:fldChar w:fldCharType="begin"/>
      </w:r>
      <w:r w:rsidRPr="006611B8">
        <w:rPr>
          <w:sz w:val="22"/>
          <w:szCs w:val="22"/>
        </w:rPr>
        <w:instrText>HYPERLINK "https://jam.jutfoundation.org.tw/exhibition/5639" \h</w:instrText>
      </w:r>
      <w:r w:rsidRPr="006611B8">
        <w:rPr>
          <w:sz w:val="22"/>
          <w:szCs w:val="22"/>
        </w:rPr>
      </w:r>
      <w:r w:rsidRPr="006611B8">
        <w:rPr>
          <w:sz w:val="22"/>
          <w:szCs w:val="22"/>
        </w:rPr>
        <w:fldChar w:fldCharType="separate"/>
      </w:r>
      <w:r w:rsidRPr="006611B8">
        <w:rPr>
          <w:rFonts w:ascii="微軟正黑體" w:eastAsia="微軟正黑體" w:hAnsi="微軟正黑體" w:cs="微軟正黑體"/>
          <w:color w:val="0000FF"/>
          <w:sz w:val="22"/>
          <w:szCs w:val="22"/>
          <w:u w:val="single"/>
        </w:rPr>
        <w:t xml:space="preserve"> </w:t>
      </w:r>
      <w:r w:rsidRPr="006611B8">
        <w:rPr>
          <w:sz w:val="22"/>
          <w:szCs w:val="22"/>
        </w:rPr>
        <w:fldChar w:fldCharType="end"/>
      </w:r>
      <w:hyperlink r:id="rId21">
        <w:r w:rsidRPr="006611B8">
          <w:rPr>
            <w:rFonts w:ascii="微軟正黑體" w:eastAsia="微軟正黑體" w:hAnsi="微軟正黑體" w:cs="微軟正黑體"/>
            <w:color w:val="1155CC"/>
            <w:sz w:val="22"/>
            <w:szCs w:val="22"/>
            <w:u w:val="single"/>
          </w:rPr>
          <w:t>https://jam.jutfoundation.org.tw/exhibition/5639</w:t>
        </w:r>
      </w:hyperlink>
    </w:p>
    <w:p w14:paraId="1029E307" w14:textId="77777777" w:rsidR="00125CCA" w:rsidRPr="006611B8" w:rsidRDefault="006A111E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/>
          <w:sz w:val="22"/>
          <w:szCs w:val="22"/>
        </w:rPr>
        <w:t>展覽日期｜2026.8.15（六）-2027.1.3（日）</w:t>
      </w:r>
    </w:p>
    <w:p w14:paraId="31F73FA3" w14:textId="77777777" w:rsidR="00125CCA" w:rsidRPr="006611B8" w:rsidRDefault="006A111E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/>
          <w:sz w:val="22"/>
          <w:szCs w:val="22"/>
        </w:rPr>
        <w:t>展覽地點｜</w:t>
      </w:r>
    </w:p>
    <w:p w14:paraId="75511D9D" w14:textId="77777777" w:rsidR="00125CCA" w:rsidRPr="006611B8" w:rsidRDefault="006A111E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/>
          <w:sz w:val="22"/>
          <w:szCs w:val="22"/>
        </w:rPr>
        <w:t>主展區｜忠泰美術館（臺北市大安區市民大道三段178號）</w:t>
      </w:r>
    </w:p>
    <w:p w14:paraId="43EA023A" w14:textId="77777777" w:rsidR="00125CCA" w:rsidRPr="006611B8" w:rsidRDefault="006A111E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/>
          <w:sz w:val="22"/>
          <w:szCs w:val="22"/>
        </w:rPr>
        <w:t>衛星展區｜建國啤酒廠成品倉庫（臺北市中山區松江路25巷40號）</w:t>
      </w:r>
    </w:p>
    <w:p w14:paraId="03643E05" w14:textId="77777777" w:rsidR="00125CCA" w:rsidRPr="006611B8" w:rsidRDefault="00125CCA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</w:p>
    <w:p w14:paraId="37ABFC37" w14:textId="77777777" w:rsidR="00125CCA" w:rsidRPr="006611B8" w:rsidRDefault="006A111E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/>
          <w:sz w:val="22"/>
          <w:szCs w:val="22"/>
        </w:rPr>
        <w:t>開放時間｜週二至週日 10:00-18:00（週一休館）</w:t>
      </w:r>
    </w:p>
    <w:p w14:paraId="5BF79EDF" w14:textId="77777777" w:rsidR="00125CCA" w:rsidRPr="006611B8" w:rsidRDefault="006A111E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/>
          <w:sz w:val="22"/>
          <w:szCs w:val="22"/>
        </w:rPr>
        <w:t>參觀資訊及購票資訊｜全票250元、優待票200元（優待票須出示相關證件），一票可通行雙展區</w:t>
      </w:r>
    </w:p>
    <w:p w14:paraId="4596C97F" w14:textId="77777777" w:rsidR="00125CCA" w:rsidRPr="006611B8" w:rsidRDefault="006A111E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/>
          <w:sz w:val="22"/>
          <w:szCs w:val="22"/>
        </w:rPr>
        <w:t>週三學生日｜每週三憑學生證可當日單次免費參觀</w:t>
      </w:r>
    </w:p>
    <w:p w14:paraId="44BCE9F9" w14:textId="66922609" w:rsidR="00125CCA" w:rsidRPr="006611B8" w:rsidRDefault="006A111E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/>
          <w:sz w:val="22"/>
          <w:szCs w:val="22"/>
        </w:rPr>
        <w:t>購票方式｜忠泰美術館服務台、</w:t>
      </w:r>
      <w:proofErr w:type="spellStart"/>
      <w:r w:rsidRPr="006611B8">
        <w:rPr>
          <w:rFonts w:ascii="微軟正黑體" w:eastAsia="微軟正黑體" w:hAnsi="微軟正黑體" w:cs="微軟正黑體"/>
          <w:sz w:val="22"/>
          <w:szCs w:val="22"/>
        </w:rPr>
        <w:t>Klook</w:t>
      </w:r>
      <w:proofErr w:type="spellEnd"/>
      <w:r w:rsidRPr="006611B8">
        <w:rPr>
          <w:rFonts w:ascii="微軟正黑體" w:eastAsia="微軟正黑體" w:hAnsi="微軟正黑體" w:cs="微軟正黑體"/>
          <w:sz w:val="22"/>
          <w:szCs w:val="22"/>
        </w:rPr>
        <w:t>、</w:t>
      </w:r>
      <w:proofErr w:type="spellStart"/>
      <w:r w:rsidRPr="006611B8">
        <w:rPr>
          <w:rFonts w:ascii="微軟正黑體" w:eastAsia="微軟正黑體" w:hAnsi="微軟正黑體" w:cs="微軟正黑體"/>
          <w:sz w:val="22"/>
          <w:szCs w:val="22"/>
        </w:rPr>
        <w:t>udn</w:t>
      </w:r>
      <w:proofErr w:type="spellEnd"/>
    </w:p>
    <w:p w14:paraId="6511C57E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</w:p>
    <w:p w14:paraId="75D25766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共同主辦及策劃｜忠泰美術館、森美術館</w:t>
      </w:r>
    </w:p>
    <w:p w14:paraId="216FE216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特別協力｜藤本壯介建築設計事務所</w:t>
      </w:r>
    </w:p>
    <w:p w14:paraId="4B7D3F9B" w14:textId="687CA6EF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原東京展策展人｜近藤健一（東京森美術館資深策展人）、椿玲子（東京森美術館策展人）</w:t>
      </w:r>
    </w:p>
    <w:p w14:paraId="1EFDFECB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原東京展合作者｜幅允孝（Bach Ltd.書籍總監暨代表）</w:t>
      </w:r>
    </w:p>
    <w:p w14:paraId="3E1AD88F" w14:textId="36D0A0C9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原東京展協力者｜倉方俊輔（建築史學者、大阪公立大學教授）、宮田裕章（資料科學家、慶應義塾大學教授）</w:t>
      </w:r>
    </w:p>
    <w:p w14:paraId="26F2B407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</w:p>
    <w:p w14:paraId="47F12E5C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主要贊助｜忠泰集團</w:t>
      </w:r>
    </w:p>
    <w:p w14:paraId="0A8C53A5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贊助單位｜日本創作者支援基金、日本政府文化廳</w:t>
      </w:r>
    </w:p>
    <w:p w14:paraId="44719AB6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衛星展區場地協力｜臺灣菸酒股份有限公司、建國啤酒廠、台灣啤酒、Alife Holdings</w:t>
      </w:r>
    </w:p>
    <w:p w14:paraId="554913AE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指定電視／顯示器｜Sony</w:t>
      </w:r>
    </w:p>
    <w:p w14:paraId="6F84D2B3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指定投影機｜Epson</w:t>
      </w:r>
    </w:p>
    <w:p w14:paraId="55940AB9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指定住宿｜和苑三井花園飯店 台北忠孝</w:t>
      </w:r>
    </w:p>
    <w:p w14:paraId="2B6C320D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文化夥伴｜誠品人</w:t>
      </w:r>
    </w:p>
    <w:p w14:paraId="70C8E434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 xml:space="preserve">媒體協力｜La Vie、MOT TIMES明日誌 </w:t>
      </w:r>
    </w:p>
    <w:p w14:paraId="65E783AB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活動協力｜NOKE 忠泰樂生活、TSUTAYA BOOKSTORE 大直NOKE店&amp;松菸店、ONIBUS COFFEE、Nikai 二階割烹、Slice</w:t>
      </w:r>
    </w:p>
    <w:p w14:paraId="5B64AA9B" w14:textId="4BC9731C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 xml:space="preserve">開幕講座獨家贊助｜兆豐銀行 </w:t>
      </w:r>
    </w:p>
    <w:p w14:paraId="3BC84071" w14:textId="7CB5213F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</w:p>
    <w:p w14:paraId="0C5D0DD7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b/>
          <w:bCs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b/>
          <w:bCs/>
          <w:sz w:val="22"/>
          <w:szCs w:val="22"/>
        </w:rPr>
        <w:t>展覽工作團隊</w:t>
      </w:r>
    </w:p>
    <w:p w14:paraId="68E89BF6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展覽指導｜李彥良、李彥宏、黃姍姍</w:t>
      </w:r>
    </w:p>
    <w:p w14:paraId="3EB428AC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展覽統籌｜陳妍秀（忠泰美術館）、高橋美奈、三宅櫻（森美術館）、三原陽莉、藤井雪乃（藤本壯介建築設計事務所）</w:t>
      </w:r>
    </w:p>
    <w:p w14:paraId="20893570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 xml:space="preserve">展覽技術協力｜陳秋雄、陳適宜（忠泰集團）、磯野大輝（藤本壯介建築設計事務所）、鈴木大 (Beans Co., Ltd.) </w:t>
      </w:r>
    </w:p>
    <w:p w14:paraId="4AD3D331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展覽協調｜陳映芃、張萃怡、劉映萱</w:t>
      </w:r>
    </w:p>
    <w:p w14:paraId="3B59DFE9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行銷推廣統籌｜陳思安</w:t>
      </w:r>
    </w:p>
    <w:p w14:paraId="01EFB0B6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行銷推廣｜李燕姍、詹筑涵、劉語晴、林以寧</w:t>
      </w:r>
    </w:p>
    <w:p w14:paraId="635AD908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公眾服務統籌｜洪宗平</w:t>
      </w:r>
    </w:p>
    <w:p w14:paraId="2F44FA7A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公眾服務｜蔡貝桾、林家綺</w:t>
      </w:r>
    </w:p>
    <w:p w14:paraId="0449DA63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行政協調｜林欣怡</w:t>
      </w:r>
    </w:p>
    <w:p w14:paraId="204BC70F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展覽協力｜黃俊銘（文字審閱）、董因緣、張雅媗</w:t>
      </w:r>
    </w:p>
    <w:p w14:paraId="16203BAE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視覺設計｜六十度有限公司</w:t>
      </w:r>
    </w:p>
    <w:p w14:paraId="6D9E42A6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展場平面設計｜劉銘維</w:t>
      </w:r>
    </w:p>
    <w:p w14:paraId="6B6FBC3C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燈光設計｜絕對光度</w:t>
      </w:r>
    </w:p>
    <w:p w14:paraId="38953339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 xml:space="preserve">多媒體工程｜適格藝術 </w:t>
      </w:r>
    </w:p>
    <w:p w14:paraId="4EDADB10" w14:textId="77777777" w:rsidR="003302F0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衛星展區展覽協力｜蔡侑辰</w:t>
      </w:r>
    </w:p>
    <w:p w14:paraId="4E6A3ABD" w14:textId="3D12C7FC" w:rsidR="00125CCA" w:rsidRPr="006611B8" w:rsidRDefault="003302F0" w:rsidP="003302F0">
      <w:pPr>
        <w:jc w:val="both"/>
        <w:rPr>
          <w:rFonts w:ascii="微軟正黑體" w:eastAsia="微軟正黑體" w:hAnsi="微軟正黑體" w:cs="微軟正黑體"/>
          <w:sz w:val="22"/>
          <w:szCs w:val="22"/>
        </w:rPr>
      </w:pPr>
      <w:r w:rsidRPr="006611B8">
        <w:rPr>
          <w:rFonts w:ascii="微軟正黑體" w:eastAsia="微軟正黑體" w:hAnsi="微軟正黑體" w:cs="微軟正黑體" w:hint="eastAsia"/>
          <w:sz w:val="22"/>
          <w:szCs w:val="22"/>
        </w:rPr>
        <w:t>衛星展區燈光設計及多媒體工程｜小個好！</w:t>
      </w:r>
    </w:p>
    <w:sectPr w:rsidR="00125CCA" w:rsidRPr="006611B8">
      <w:headerReference w:type="default" r:id="rId22"/>
      <w:footerReference w:type="default" r:id="rId23"/>
      <w:pgSz w:w="11906" w:h="16838"/>
      <w:pgMar w:top="1440" w:right="1247" w:bottom="1440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37B88" w14:textId="77777777" w:rsidR="00D3533A" w:rsidRDefault="00D3533A">
      <w:r>
        <w:separator/>
      </w:r>
    </w:p>
  </w:endnote>
  <w:endnote w:type="continuationSeparator" w:id="0">
    <w:p w14:paraId="1573935C" w14:textId="77777777" w:rsidR="00D3533A" w:rsidRDefault="00D3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12F878-7F71-4AC3-A634-6D2A1B7E8F7E}"/>
    <w:embedBold r:id="rId2" w:fontKey="{682B5C69-49C9-4805-9D09-748B2EB664B5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274156A-A0EA-4B03-8882-D5C79DEA7710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2B994B2A-DE7C-4611-B8B1-7D32C9AEB740}"/>
    <w:embedBold r:id="rId5" w:subsetted="1" w:fontKey="{9270D04D-8706-4162-A023-814DE1EBDB53}"/>
    <w:embedBoldItalic r:id="rId6" w:subsetted="1" w:fontKey="{600E0000-6ED1-4077-B3AF-AF410A8634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7DD822A-D3A1-4B57-9C8E-C4E7C44723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31C4" w14:textId="77777777" w:rsidR="00125CCA" w:rsidRDefault="006A11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40643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CDFA2B9" w14:textId="4843CD75" w:rsidR="000C7B8A" w:rsidRPr="000C7B8A" w:rsidRDefault="000C7B8A">
    <w:pPr>
      <w:pBdr>
        <w:top w:val="nil"/>
        <w:left w:val="nil"/>
        <w:bottom w:val="single" w:sz="6" w:space="1" w:color="auto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</w:pPr>
  </w:p>
  <w:p w14:paraId="2930A345" w14:textId="53194E5A" w:rsidR="0087771F" w:rsidRDefault="006A11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</w:pPr>
    <w:r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  <w:t>媒體聯絡人│李燕姍 02-8772-6757#3531│yslee@jutfoundation.org.tw</w:t>
    </w:r>
  </w:p>
  <w:p w14:paraId="3B6C18B1" w14:textId="77777777" w:rsidR="0087771F" w:rsidRDefault="0087771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0933" w14:textId="77777777" w:rsidR="00D3533A" w:rsidRDefault="00D3533A">
      <w:r>
        <w:separator/>
      </w:r>
    </w:p>
  </w:footnote>
  <w:footnote w:type="continuationSeparator" w:id="0">
    <w:p w14:paraId="56C0D26C" w14:textId="77777777" w:rsidR="00D3533A" w:rsidRDefault="00D35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C889" w14:textId="77777777" w:rsidR="00125CCA" w:rsidRDefault="006A11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color w:val="000000"/>
        <w:sz w:val="20"/>
        <w:szCs w:val="20"/>
      </w:rPr>
    </w:pPr>
    <w:r>
      <w:rPr>
        <w:rFonts w:ascii="微軟正黑體" w:eastAsia="微軟正黑體" w:hAnsi="微軟正黑體" w:cs="微軟正黑體"/>
        <w:color w:val="000000"/>
        <w:sz w:val="20"/>
        <w:szCs w:val="20"/>
      </w:rPr>
      <w:t>《藤本壯介建築展：原初．未來．森》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F8318BF" wp14:editId="73593186">
          <wp:simplePos x="0" y="0"/>
          <wp:positionH relativeFrom="column">
            <wp:posOffset>4847590</wp:posOffset>
          </wp:positionH>
          <wp:positionV relativeFrom="paragraph">
            <wp:posOffset>10795</wp:posOffset>
          </wp:positionV>
          <wp:extent cx="1362075" cy="354330"/>
          <wp:effectExtent l="0" t="0" r="0" b="0"/>
          <wp:wrapNone/>
          <wp:docPr id="1" name="image1.png" descr="C:\Users\user\Desktop\美術館\忠泰美術館\jutartmuseum logo 橫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user\Desktop\美術館\忠泰美術館\jutartmuseum logo 橫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354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B817B1" w14:textId="27C15456" w:rsidR="00125CCA" w:rsidRDefault="006A11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color w:val="000000"/>
        <w:sz w:val="20"/>
        <w:szCs w:val="20"/>
      </w:rPr>
    </w:pPr>
    <w:r>
      <w:rPr>
        <w:rFonts w:ascii="微軟正黑體" w:eastAsia="微軟正黑體" w:hAnsi="微軟正黑體" w:cs="微軟正黑體"/>
        <w:color w:val="000000"/>
        <w:sz w:val="20"/>
        <w:szCs w:val="20"/>
      </w:rPr>
      <w:t xml:space="preserve">活動新聞稿 2026年8月13日 </w:t>
    </w:r>
    <w:r w:rsidR="00471B58">
      <w:rPr>
        <w:rFonts w:ascii="微軟正黑體" w:eastAsia="微軟正黑體" w:hAnsi="微軟正黑體" w:cs="微軟正黑體" w:hint="eastAsia"/>
        <w:color w:val="000000"/>
        <w:sz w:val="20"/>
        <w:szCs w:val="20"/>
      </w:rPr>
      <w:t>會後</w:t>
    </w:r>
    <w:r>
      <w:rPr>
        <w:rFonts w:ascii="微軟正黑體" w:eastAsia="微軟正黑體" w:hAnsi="微軟正黑體" w:cs="微軟正黑體"/>
        <w:color w:val="000000"/>
        <w:sz w:val="20"/>
        <w:szCs w:val="20"/>
      </w:rPr>
      <w:t>發布</w:t>
    </w:r>
  </w:p>
  <w:p w14:paraId="3371DF08" w14:textId="77777777" w:rsidR="00125CCA" w:rsidRDefault="00125CC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CCA"/>
    <w:rsid w:val="00002347"/>
    <w:rsid w:val="00045886"/>
    <w:rsid w:val="000839A4"/>
    <w:rsid w:val="000C10A7"/>
    <w:rsid w:val="000C7B8A"/>
    <w:rsid w:val="001032B2"/>
    <w:rsid w:val="00125CCA"/>
    <w:rsid w:val="00152C70"/>
    <w:rsid w:val="00186C51"/>
    <w:rsid w:val="002B0232"/>
    <w:rsid w:val="002B2A8D"/>
    <w:rsid w:val="002D301B"/>
    <w:rsid w:val="002E08A2"/>
    <w:rsid w:val="003302F0"/>
    <w:rsid w:val="00340643"/>
    <w:rsid w:val="003C498D"/>
    <w:rsid w:val="00471B58"/>
    <w:rsid w:val="004953E8"/>
    <w:rsid w:val="004A3530"/>
    <w:rsid w:val="004B505B"/>
    <w:rsid w:val="004E39FE"/>
    <w:rsid w:val="004F18AC"/>
    <w:rsid w:val="00546685"/>
    <w:rsid w:val="005A49AA"/>
    <w:rsid w:val="005C5808"/>
    <w:rsid w:val="00612A6C"/>
    <w:rsid w:val="006611B8"/>
    <w:rsid w:val="0069493E"/>
    <w:rsid w:val="006A111E"/>
    <w:rsid w:val="006C2AB1"/>
    <w:rsid w:val="006C4A1E"/>
    <w:rsid w:val="0072001A"/>
    <w:rsid w:val="007E2A55"/>
    <w:rsid w:val="0087771F"/>
    <w:rsid w:val="00967F39"/>
    <w:rsid w:val="00A30A58"/>
    <w:rsid w:val="00A974E9"/>
    <w:rsid w:val="00B814C0"/>
    <w:rsid w:val="00BB78A0"/>
    <w:rsid w:val="00BF372A"/>
    <w:rsid w:val="00CC1FF2"/>
    <w:rsid w:val="00D3533A"/>
    <w:rsid w:val="00D602A9"/>
    <w:rsid w:val="00DB272F"/>
    <w:rsid w:val="00DC391F"/>
    <w:rsid w:val="00DC5A96"/>
    <w:rsid w:val="00E46939"/>
    <w:rsid w:val="00E611B7"/>
    <w:rsid w:val="00F4283F"/>
    <w:rsid w:val="00F919C7"/>
    <w:rsid w:val="00FD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AD20"/>
  <w15:docId w15:val="{D9AC19FC-94CE-4F5B-94FF-AE6070EC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877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7771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77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777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yperlink" Target="https://jam.jutfoundation.org.tw/exhibition/5639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8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Ryu Lee</cp:lastModifiedBy>
  <cp:revision>26</cp:revision>
  <cp:lastPrinted>2026-08-11T05:43:00Z</cp:lastPrinted>
  <dcterms:created xsi:type="dcterms:W3CDTF">2026-08-06T02:37:00Z</dcterms:created>
  <dcterms:modified xsi:type="dcterms:W3CDTF">2026-08-13T07:07:00Z</dcterms:modified>
</cp:coreProperties>
</file>