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3A002" w14:textId="6C7E3F4C" w:rsidR="00194E53" w:rsidRPr="00DC2A21" w:rsidRDefault="00434CE0" w:rsidP="00A257F0">
      <w:pPr>
        <w:jc w:val="center"/>
        <w:rPr>
          <w:rFonts w:ascii="微軟正黑體" w:eastAsia="微軟正黑體" w:hAnsi="微軟正黑體" w:cs="微軟正黑體"/>
          <w:b/>
          <w:sz w:val="28"/>
          <w:szCs w:val="28"/>
        </w:rPr>
      </w:pPr>
      <w:r w:rsidRPr="00DC2A21">
        <w:rPr>
          <w:rFonts w:ascii="微軟正黑體" w:eastAsia="微軟正黑體" w:hAnsi="微軟正黑體" w:cs="微軟正黑體" w:hint="eastAsia"/>
          <w:b/>
          <w:sz w:val="28"/>
          <w:szCs w:val="28"/>
        </w:rPr>
        <w:t>忠泰美術館</w:t>
      </w:r>
      <w:proofErr w:type="gramStart"/>
      <w:r w:rsidR="00DE04BD" w:rsidRPr="00DC2A21">
        <w:rPr>
          <w:rFonts w:ascii="微軟正黑體" w:eastAsia="微軟正黑體" w:hAnsi="微軟正黑體" w:cs="微軟正黑體" w:hint="eastAsia"/>
          <w:b/>
          <w:sz w:val="28"/>
          <w:szCs w:val="28"/>
        </w:rPr>
        <w:t>《</w:t>
      </w:r>
      <w:proofErr w:type="gramEnd"/>
      <w:r w:rsidR="001A17D4" w:rsidRPr="00DC2A21">
        <w:rPr>
          <w:rFonts w:ascii="微軟正黑體" w:eastAsia="微軟正黑體" w:hAnsi="微軟正黑體" w:cs="微軟正黑體" w:hint="eastAsia"/>
          <w:b/>
          <w:sz w:val="28"/>
          <w:szCs w:val="28"/>
        </w:rPr>
        <w:t>SOS 拯救混凝土之獸！粗獷主義建築展</w:t>
      </w:r>
      <w:proofErr w:type="gramStart"/>
      <w:r w:rsidR="00DE04BD" w:rsidRPr="00DC2A21">
        <w:rPr>
          <w:rFonts w:ascii="微軟正黑體" w:eastAsia="微軟正黑體" w:hAnsi="微軟正黑體" w:cs="微軟正黑體" w:hint="eastAsia"/>
          <w:b/>
          <w:sz w:val="28"/>
          <w:szCs w:val="28"/>
        </w:rPr>
        <w:t>》</w:t>
      </w:r>
      <w:proofErr w:type="gramEnd"/>
      <w:r w:rsidR="00194E53" w:rsidRPr="00DC2A21">
        <w:rPr>
          <w:rFonts w:ascii="微軟正黑體" w:eastAsia="微軟正黑體" w:hAnsi="微軟正黑體" w:cs="微軟正黑體" w:hint="eastAsia"/>
          <w:b/>
          <w:sz w:val="28"/>
          <w:szCs w:val="28"/>
        </w:rPr>
        <w:t>好評延展至11/29</w:t>
      </w:r>
    </w:p>
    <w:p w14:paraId="5CC285AB" w14:textId="07B05FE9" w:rsidR="00DE04BD" w:rsidRPr="00194E53" w:rsidRDefault="005B30D9" w:rsidP="00194E53">
      <w:pPr>
        <w:jc w:val="center"/>
        <w:rPr>
          <w:rFonts w:ascii="微軟正黑體" w:eastAsia="微軟正黑體" w:hAnsi="微軟正黑體" w:cs="微軟正黑體"/>
          <w:b/>
          <w:sz w:val="28"/>
          <w:szCs w:val="28"/>
        </w:rPr>
      </w:pPr>
      <w:r w:rsidRPr="00194E53">
        <w:rPr>
          <w:rFonts w:ascii="微軟正黑體" w:eastAsia="微軟正黑體" w:hAnsi="微軟正黑體" w:cs="微軟正黑體" w:hint="eastAsia"/>
          <w:b/>
          <w:sz w:val="28"/>
          <w:szCs w:val="28"/>
        </w:rPr>
        <w:t>好事成雙</w:t>
      </w:r>
      <w:r w:rsidR="005E24C3">
        <w:rPr>
          <w:rFonts w:ascii="微軟正黑體" w:eastAsia="微軟正黑體" w:hAnsi="微軟正黑體" w:cs="微軟正黑體" w:hint="eastAsia"/>
          <w:b/>
          <w:sz w:val="28"/>
          <w:szCs w:val="28"/>
        </w:rPr>
        <w:t>！展覽專刊出版上市</w:t>
      </w:r>
    </w:p>
    <w:p w14:paraId="13487D31" w14:textId="15BA1467" w:rsidR="00D2436F" w:rsidRDefault="00D2436F" w:rsidP="00BA0AF1">
      <w:pPr>
        <w:jc w:val="both"/>
        <w:rPr>
          <w:rFonts w:ascii="微軟正黑體" w:eastAsia="微軟正黑體" w:hAnsi="微軟正黑體" w:cs="微軟正黑體"/>
        </w:rPr>
      </w:pPr>
      <w:bookmarkStart w:id="0" w:name="_heading=h.30j0zll" w:colFirst="0" w:colLast="0"/>
      <w:bookmarkEnd w:id="0"/>
    </w:p>
    <w:p w14:paraId="1EAD7DF9" w14:textId="5B83CDFF" w:rsidR="00B53A24" w:rsidRDefault="00B53A24" w:rsidP="00B53A24">
      <w:pPr>
        <w:jc w:val="center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  <w:noProof/>
        </w:rPr>
        <w:drawing>
          <wp:inline distT="0" distB="0" distL="0" distR="0" wp14:anchorId="6A82A486" wp14:editId="068FA9B1">
            <wp:extent cx="2203069" cy="2880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069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D0231" w14:textId="77777777" w:rsidR="00B53A24" w:rsidRDefault="00B53A24" w:rsidP="00BA0AF1">
      <w:pPr>
        <w:jc w:val="both"/>
        <w:rPr>
          <w:rFonts w:ascii="微軟正黑體" w:eastAsia="微軟正黑體" w:hAnsi="微軟正黑體" w:cs="微軟正黑體"/>
        </w:rPr>
      </w:pPr>
    </w:p>
    <w:p w14:paraId="6C63102A" w14:textId="46FE7A89" w:rsidR="00CC2833" w:rsidRDefault="000B3C24" w:rsidP="00CC2833">
      <w:pPr>
        <w:snapToGrid w:val="0"/>
        <w:jc w:val="both"/>
        <w:rPr>
          <w:rFonts w:ascii="微軟正黑體" w:eastAsia="微軟正黑體" w:hAnsi="微軟正黑體"/>
        </w:rPr>
      </w:pPr>
      <w:r w:rsidRPr="00BB75CD">
        <w:rPr>
          <w:rFonts w:ascii="微軟正黑體" w:eastAsia="微軟正黑體" w:hAnsi="微軟正黑體" w:hint="eastAsia"/>
        </w:rPr>
        <w:t>忠泰美術館於</w:t>
      </w:r>
      <w:proofErr w:type="gramStart"/>
      <w:r w:rsidR="00102522">
        <w:rPr>
          <w:rFonts w:ascii="微軟正黑體" w:eastAsia="微軟正黑體" w:hAnsi="微軟正黑體" w:hint="eastAsia"/>
        </w:rPr>
        <w:t>７月初</w:t>
      </w:r>
      <w:proofErr w:type="gramEnd"/>
      <w:r w:rsidR="0062168E">
        <w:rPr>
          <w:rFonts w:ascii="微軟正黑體" w:eastAsia="微軟正黑體" w:hAnsi="微軟正黑體" w:hint="eastAsia"/>
        </w:rPr>
        <w:t>開展的</w:t>
      </w:r>
      <w:proofErr w:type="gramStart"/>
      <w:r w:rsidRPr="00BB75CD">
        <w:rPr>
          <w:rFonts w:ascii="微軟正黑體" w:eastAsia="微軟正黑體" w:hAnsi="微軟正黑體" w:hint="eastAsia"/>
        </w:rPr>
        <w:t>《</w:t>
      </w:r>
      <w:proofErr w:type="gramEnd"/>
      <w:r w:rsidRPr="00BB75CD">
        <w:rPr>
          <w:rFonts w:ascii="微軟正黑體" w:eastAsia="微軟正黑體" w:hAnsi="微軟正黑體" w:hint="eastAsia"/>
        </w:rPr>
        <w:t>SOS拯救混凝土之獸！粗獷主義建築展</w:t>
      </w:r>
      <w:proofErr w:type="gramStart"/>
      <w:r w:rsidRPr="00BB75CD">
        <w:rPr>
          <w:rFonts w:ascii="微軟正黑體" w:eastAsia="微軟正黑體" w:hAnsi="微軟正黑體" w:hint="eastAsia"/>
        </w:rPr>
        <w:t>》</w:t>
      </w:r>
      <w:proofErr w:type="gramEnd"/>
      <w:r w:rsidR="00AA32FC">
        <w:rPr>
          <w:rFonts w:ascii="微軟正黑體" w:eastAsia="微軟正黑體" w:hAnsi="微軟正黑體" w:hint="eastAsia"/>
        </w:rPr>
        <w:t>，</w:t>
      </w:r>
      <w:r w:rsidR="00AA32FC" w:rsidRPr="00BB75CD">
        <w:rPr>
          <w:rFonts w:ascii="微軟正黑體" w:eastAsia="微軟正黑體" w:hAnsi="微軟正黑體" w:hint="eastAsia"/>
        </w:rPr>
        <w:t>是首度對1950至1970年代全球粗獷主義建築進行調查，並提出搶救保存倡議的國際</w:t>
      </w:r>
      <w:r w:rsidR="00AA32FC">
        <w:rPr>
          <w:rFonts w:ascii="微軟正黑體" w:eastAsia="微軟正黑體" w:hAnsi="微軟正黑體" w:hint="eastAsia"/>
        </w:rPr>
        <w:t>性展覽，</w:t>
      </w:r>
      <w:proofErr w:type="gramStart"/>
      <w:r w:rsidR="0062168E">
        <w:rPr>
          <w:rFonts w:ascii="微軟正黑體" w:eastAsia="微軟正黑體" w:hAnsi="微軟正黑體" w:hint="eastAsia"/>
        </w:rPr>
        <w:t>原</w:t>
      </w:r>
      <w:r w:rsidR="008C1474">
        <w:rPr>
          <w:rFonts w:ascii="微軟正黑體" w:eastAsia="微軟正黑體" w:hAnsi="微軟正黑體" w:hint="eastAsia"/>
        </w:rPr>
        <w:t>定</w:t>
      </w:r>
      <w:r w:rsidR="0062168E">
        <w:rPr>
          <w:rFonts w:ascii="微軟正黑體" w:eastAsia="微軟正黑體" w:hAnsi="微軟正黑體" w:hint="eastAsia"/>
        </w:rPr>
        <w:t>展至</w:t>
      </w:r>
      <w:proofErr w:type="gramEnd"/>
      <w:r w:rsidR="0062168E">
        <w:rPr>
          <w:rFonts w:ascii="微軟正黑體" w:eastAsia="微軟正黑體" w:hAnsi="微軟正黑體" w:hint="eastAsia"/>
        </w:rPr>
        <w:t>11月１日，為因應民眾熱烈迴響，展期延長至11月29日</w:t>
      </w:r>
      <w:r w:rsidR="00CC2833">
        <w:rPr>
          <w:rFonts w:ascii="微軟正黑體" w:eastAsia="微軟正黑體" w:hAnsi="微軟正黑體" w:hint="eastAsia"/>
        </w:rPr>
        <w:t>。另外，</w:t>
      </w:r>
      <w:r w:rsidR="00565E0B">
        <w:rPr>
          <w:rFonts w:ascii="微軟正黑體" w:eastAsia="微軟正黑體" w:hAnsi="微軟正黑體" w:hint="eastAsia"/>
        </w:rPr>
        <w:t>忠泰</w:t>
      </w:r>
      <w:r w:rsidR="007A6FAA">
        <w:rPr>
          <w:rFonts w:ascii="微軟正黑體" w:eastAsia="微軟正黑體" w:hAnsi="微軟正黑體" w:hint="eastAsia"/>
        </w:rPr>
        <w:t>美術館</w:t>
      </w:r>
      <w:r w:rsidR="00AA32FC">
        <w:rPr>
          <w:rFonts w:ascii="微軟正黑體" w:eastAsia="微軟正黑體" w:hAnsi="微軟正黑體" w:hint="eastAsia"/>
        </w:rPr>
        <w:t>為強化臺灣研究觀點</w:t>
      </w:r>
      <w:r w:rsidR="003A1586">
        <w:rPr>
          <w:rFonts w:ascii="微軟正黑體" w:eastAsia="微軟正黑體" w:hAnsi="微軟正黑體" w:hint="eastAsia"/>
        </w:rPr>
        <w:t>並</w:t>
      </w:r>
      <w:r w:rsidR="005E24C3">
        <w:rPr>
          <w:rFonts w:ascii="微軟正黑體" w:eastAsia="微軟正黑體" w:hAnsi="微軟正黑體" w:hint="eastAsia"/>
        </w:rPr>
        <w:t>完整收錄</w:t>
      </w:r>
      <w:r w:rsidR="007A6FAA">
        <w:rPr>
          <w:rFonts w:ascii="微軟正黑體" w:eastAsia="微軟正黑體" w:hAnsi="微軟正黑體" w:hint="eastAsia"/>
        </w:rPr>
        <w:t>本檔展覽的中文研究論述</w:t>
      </w:r>
      <w:r w:rsidR="00AA32FC">
        <w:rPr>
          <w:rFonts w:ascii="微軟正黑體" w:eastAsia="微軟正黑體" w:hAnsi="微軟正黑體" w:hint="eastAsia"/>
        </w:rPr>
        <w:t>，特別加碼</w:t>
      </w:r>
      <w:r w:rsidR="00B53A24">
        <w:rPr>
          <w:rFonts w:ascii="微軟正黑體" w:eastAsia="微軟正黑體" w:hAnsi="微軟正黑體" w:hint="eastAsia"/>
        </w:rPr>
        <w:t>出版</w:t>
      </w:r>
      <w:proofErr w:type="gramStart"/>
      <w:r w:rsidR="00AA32FC" w:rsidRPr="00AA32FC">
        <w:rPr>
          <w:rFonts w:ascii="微軟正黑體" w:eastAsia="微軟正黑體" w:hAnsi="微軟正黑體" w:hint="eastAsia"/>
        </w:rPr>
        <w:t>《</w:t>
      </w:r>
      <w:proofErr w:type="gramEnd"/>
      <w:r w:rsidR="00AA32FC" w:rsidRPr="00AA32FC">
        <w:rPr>
          <w:rFonts w:ascii="微軟正黑體" w:eastAsia="微軟正黑體" w:hAnsi="微軟正黑體" w:hint="eastAsia"/>
        </w:rPr>
        <w:t>SOS粗獷主義：臺灣與全球建築選輯</w:t>
      </w:r>
      <w:proofErr w:type="gramStart"/>
      <w:r w:rsidR="00AA32FC" w:rsidRPr="00AA32FC">
        <w:rPr>
          <w:rFonts w:ascii="微軟正黑體" w:eastAsia="微軟正黑體" w:hAnsi="微軟正黑體" w:hint="eastAsia"/>
        </w:rPr>
        <w:t>》</w:t>
      </w:r>
      <w:proofErr w:type="gramEnd"/>
      <w:r w:rsidR="007A6FAA">
        <w:rPr>
          <w:rFonts w:ascii="微軟正黑體" w:eastAsia="微軟正黑體" w:hAnsi="微軟正黑體" w:hint="eastAsia"/>
        </w:rPr>
        <w:t>，</w:t>
      </w:r>
      <w:r w:rsidR="00CC2833">
        <w:rPr>
          <w:rFonts w:ascii="微軟正黑體" w:eastAsia="微軟正黑體" w:hAnsi="微軟正黑體" w:hint="eastAsia"/>
        </w:rPr>
        <w:t>目前已正式於</w:t>
      </w:r>
      <w:r w:rsidR="00EC0653">
        <w:rPr>
          <w:rFonts w:ascii="微軟正黑體" w:eastAsia="微軟正黑體" w:hAnsi="微軟正黑體" w:hint="eastAsia"/>
        </w:rPr>
        <w:t>忠泰</w:t>
      </w:r>
      <w:r w:rsidR="00CC2833">
        <w:rPr>
          <w:rFonts w:ascii="微軟正黑體" w:eastAsia="微軟正黑體" w:hAnsi="微軟正黑體" w:hint="eastAsia"/>
        </w:rPr>
        <w:t>美術館</w:t>
      </w:r>
      <w:r w:rsidR="00EE2BAA">
        <w:rPr>
          <w:rFonts w:ascii="微軟正黑體" w:eastAsia="微軟正黑體" w:hAnsi="微軟正黑體" w:hint="eastAsia"/>
        </w:rPr>
        <w:t>與</w:t>
      </w:r>
      <w:r w:rsidR="000E0047">
        <w:rPr>
          <w:rFonts w:ascii="微軟正黑體" w:eastAsia="微軟正黑體" w:hAnsi="微軟正黑體" w:hint="eastAsia"/>
        </w:rPr>
        <w:t>博客來</w:t>
      </w:r>
      <w:r w:rsidR="00EE2BAA">
        <w:rPr>
          <w:rFonts w:ascii="微軟正黑體" w:eastAsia="微軟正黑體" w:hAnsi="微軟正黑體" w:hint="eastAsia"/>
        </w:rPr>
        <w:t>、</w:t>
      </w:r>
      <w:r w:rsidR="000E0047">
        <w:rPr>
          <w:rFonts w:ascii="微軟正黑體" w:eastAsia="微軟正黑體" w:hAnsi="微軟正黑體" w:hint="eastAsia"/>
        </w:rPr>
        <w:t>誠品</w:t>
      </w:r>
      <w:r w:rsidR="00EE2BAA">
        <w:rPr>
          <w:rFonts w:ascii="微軟正黑體" w:eastAsia="微軟正黑體" w:hAnsi="微軟正黑體" w:hint="eastAsia"/>
        </w:rPr>
        <w:t>、金石堂等實體與</w:t>
      </w:r>
      <w:r w:rsidR="000E0047">
        <w:rPr>
          <w:rFonts w:ascii="微軟正黑體" w:eastAsia="微軟正黑體" w:hAnsi="微軟正黑體" w:hint="eastAsia"/>
        </w:rPr>
        <w:t>網路</w:t>
      </w:r>
      <w:r w:rsidR="00EE2BAA">
        <w:rPr>
          <w:rFonts w:ascii="微軟正黑體" w:eastAsia="微軟正黑體" w:hAnsi="微軟正黑體" w:hint="eastAsia"/>
        </w:rPr>
        <w:t>通路</w:t>
      </w:r>
      <w:r w:rsidR="00FF6A5D">
        <w:rPr>
          <w:rFonts w:ascii="微軟正黑體" w:eastAsia="微軟正黑體" w:hAnsi="微軟正黑體" w:hint="eastAsia"/>
        </w:rPr>
        <w:t>開始販售</w:t>
      </w:r>
      <w:r w:rsidR="00CC2833">
        <w:rPr>
          <w:rFonts w:ascii="微軟正黑體" w:eastAsia="微軟正黑體" w:hAnsi="微軟正黑體" w:hint="eastAsia"/>
        </w:rPr>
        <w:t>，搭配看展還有專屬購書優惠，歡迎大家前來參觀。</w:t>
      </w:r>
    </w:p>
    <w:p w14:paraId="1C58BBA3" w14:textId="77777777" w:rsidR="00CC2833" w:rsidRDefault="00CC2833" w:rsidP="00833B03">
      <w:pPr>
        <w:snapToGrid w:val="0"/>
        <w:jc w:val="both"/>
        <w:rPr>
          <w:rFonts w:ascii="微軟正黑體" w:eastAsia="微軟正黑體" w:hAnsi="微軟正黑體"/>
        </w:rPr>
      </w:pPr>
    </w:p>
    <w:p w14:paraId="584DF0E6" w14:textId="1B0F06D9" w:rsidR="00DC714A" w:rsidRPr="00F70643" w:rsidRDefault="00A46DC7" w:rsidP="00F70643">
      <w:pPr>
        <w:snapToGrid w:val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全新出版的</w:t>
      </w:r>
      <w:proofErr w:type="gramStart"/>
      <w:r w:rsidR="00CC2833" w:rsidRPr="00AA32FC">
        <w:rPr>
          <w:rFonts w:ascii="微軟正黑體" w:eastAsia="微軟正黑體" w:hAnsi="微軟正黑體" w:hint="eastAsia"/>
        </w:rPr>
        <w:t>《</w:t>
      </w:r>
      <w:proofErr w:type="gramEnd"/>
      <w:r w:rsidR="00CC2833" w:rsidRPr="00AA32FC">
        <w:rPr>
          <w:rFonts w:ascii="微軟正黑體" w:eastAsia="微軟正黑體" w:hAnsi="微軟正黑體" w:hint="eastAsia"/>
        </w:rPr>
        <w:t>SOS粗獷主義：臺灣與全球建築選輯</w:t>
      </w:r>
      <w:proofErr w:type="gramStart"/>
      <w:r w:rsidR="00CC2833" w:rsidRPr="00AA32FC">
        <w:rPr>
          <w:rFonts w:ascii="微軟正黑體" w:eastAsia="微軟正黑體" w:hAnsi="微軟正黑體" w:hint="eastAsia"/>
        </w:rPr>
        <w:t>》</w:t>
      </w:r>
      <w:proofErr w:type="gramEnd"/>
      <w:r w:rsidR="003B080F" w:rsidRPr="003B080F">
        <w:rPr>
          <w:rFonts w:ascii="微軟正黑體" w:eastAsia="微軟正黑體" w:hAnsi="微軟正黑體" w:hint="eastAsia"/>
        </w:rPr>
        <w:t>以中英文語言敘述，將</w:t>
      </w:r>
      <w:r w:rsidR="003B080F" w:rsidRPr="00F70643">
        <w:rPr>
          <w:rFonts w:ascii="微軟正黑體" w:eastAsia="微軟正黑體" w:hAnsi="微軟正黑體" w:hint="eastAsia"/>
          <w:u w:val="single"/>
        </w:rPr>
        <w:t>#SOSBrutalism</w:t>
      </w:r>
      <w:r w:rsidR="003B080F" w:rsidRPr="003B080F">
        <w:rPr>
          <w:rFonts w:ascii="微軟正黑體" w:eastAsia="微軟正黑體" w:hAnsi="微軟正黑體" w:hint="eastAsia"/>
        </w:rPr>
        <w:t>建築運動，首次引入華文界，透過全球遍地開花的粗獷主義建築，反映建築與社會、時代不可分割的關係。</w:t>
      </w:r>
      <w:r w:rsidR="00F70643">
        <w:rPr>
          <w:rFonts w:ascii="微軟正黑體" w:eastAsia="微軟正黑體" w:hAnsi="微軟正黑體" w:hint="eastAsia"/>
        </w:rPr>
        <w:t>本書</w:t>
      </w:r>
      <w:r w:rsidR="003B080F">
        <w:rPr>
          <w:rFonts w:ascii="微軟正黑體" w:eastAsia="微軟正黑體" w:hAnsi="微軟正黑體" w:hint="eastAsia"/>
        </w:rPr>
        <w:t>中</w:t>
      </w:r>
      <w:r w:rsidR="00565E0B">
        <w:rPr>
          <w:rFonts w:ascii="微軟正黑體" w:eastAsia="微軟正黑體" w:hAnsi="微軟正黑體" w:hint="eastAsia"/>
        </w:rPr>
        <w:t>除</w:t>
      </w:r>
      <w:r w:rsidR="00CC2833" w:rsidRPr="00CC2833">
        <w:rPr>
          <w:rFonts w:ascii="微軟正黑體" w:eastAsia="微軟正黑體" w:hAnsi="微軟正黑體" w:hint="eastAsia"/>
        </w:rPr>
        <w:t>了精選本次</w:t>
      </w:r>
      <w:r w:rsidR="003B080F">
        <w:rPr>
          <w:rFonts w:ascii="微軟正黑體" w:eastAsia="微軟正黑體" w:hAnsi="微軟正黑體" w:hint="eastAsia"/>
        </w:rPr>
        <w:t>展覽</w:t>
      </w:r>
      <w:r w:rsidR="00CC2833" w:rsidRPr="00CC2833">
        <w:rPr>
          <w:rFonts w:ascii="微軟正黑體" w:eastAsia="微軟正黑體" w:hAnsi="微軟正黑體" w:hint="eastAsia"/>
        </w:rPr>
        <w:t xml:space="preserve">中的全球案例之外，更一次收錄臺灣六件在地案例的研究成果，以及德國策展人Oliver </w:t>
      </w:r>
      <w:proofErr w:type="spellStart"/>
      <w:r w:rsidR="00CC2833" w:rsidRPr="00CC2833">
        <w:rPr>
          <w:rFonts w:ascii="微軟正黑體" w:eastAsia="微軟正黑體" w:hAnsi="微軟正黑體" w:hint="eastAsia"/>
        </w:rPr>
        <w:t>Elser</w:t>
      </w:r>
      <w:proofErr w:type="spellEnd"/>
      <w:r w:rsidR="00CC2833" w:rsidRPr="00CC2833">
        <w:rPr>
          <w:rFonts w:ascii="微軟正黑體" w:eastAsia="微軟正黑體" w:hAnsi="微軟正黑體" w:hint="eastAsia"/>
        </w:rPr>
        <w:t>與臺灣策展人王俊雄的完整粗獷主義建築論述</w:t>
      </w:r>
      <w:r w:rsidR="003B080F">
        <w:rPr>
          <w:rFonts w:ascii="微軟正黑體" w:eastAsia="微軟正黑體" w:hAnsi="微軟正黑體" w:hint="eastAsia"/>
        </w:rPr>
        <w:t>。</w:t>
      </w:r>
      <w:r w:rsidR="00F70643">
        <w:rPr>
          <w:rFonts w:ascii="微軟正黑體" w:eastAsia="微軟正黑體" w:hAnsi="微軟正黑體" w:hint="eastAsia"/>
        </w:rPr>
        <w:t>專刊</w:t>
      </w:r>
      <w:r w:rsidR="003B080F">
        <w:rPr>
          <w:rFonts w:ascii="微軟正黑體" w:eastAsia="微軟正黑體" w:hAnsi="微軟正黑體" w:hint="eastAsia"/>
        </w:rPr>
        <w:t>即日起已正式於忠泰美術館商店販售，展覽</w:t>
      </w:r>
      <w:proofErr w:type="gramStart"/>
      <w:r w:rsidR="003B080F">
        <w:rPr>
          <w:rFonts w:ascii="微軟正黑體" w:eastAsia="微軟正黑體" w:hAnsi="微軟正黑體" w:hint="eastAsia"/>
        </w:rPr>
        <w:t>期間，</w:t>
      </w:r>
      <w:proofErr w:type="gramEnd"/>
      <w:r w:rsidR="003B080F">
        <w:rPr>
          <w:rFonts w:ascii="微軟正黑體" w:eastAsia="微軟正黑體" w:hAnsi="微軟正黑體" w:hint="eastAsia"/>
        </w:rPr>
        <w:t>只要憑</w:t>
      </w:r>
      <w:proofErr w:type="gramStart"/>
      <w:r w:rsidR="003B080F" w:rsidRPr="003B080F">
        <w:rPr>
          <w:rFonts w:ascii="微軟正黑體" w:eastAsia="微軟正黑體" w:hAnsi="微軟正黑體" w:hint="eastAsia"/>
        </w:rPr>
        <w:t>《</w:t>
      </w:r>
      <w:proofErr w:type="gramEnd"/>
      <w:r w:rsidR="003B080F" w:rsidRPr="003B080F">
        <w:rPr>
          <w:rFonts w:ascii="微軟正黑體" w:eastAsia="微軟正黑體" w:hAnsi="微軟正黑體" w:hint="eastAsia"/>
        </w:rPr>
        <w:t>SOS拯救混凝土之獸！粗獷主義建築展</w:t>
      </w:r>
      <w:proofErr w:type="gramStart"/>
      <w:r w:rsidR="003B080F" w:rsidRPr="003B080F">
        <w:rPr>
          <w:rFonts w:ascii="微軟正黑體" w:eastAsia="微軟正黑體" w:hAnsi="微軟正黑體" w:hint="eastAsia"/>
        </w:rPr>
        <w:t>》</w:t>
      </w:r>
      <w:proofErr w:type="gramEnd"/>
      <w:r w:rsidR="003B080F" w:rsidRPr="003B080F">
        <w:rPr>
          <w:rFonts w:ascii="微軟正黑體" w:eastAsia="微軟正黑體" w:hAnsi="微軟正黑體" w:hint="eastAsia"/>
        </w:rPr>
        <w:t>展覽票根</w:t>
      </w:r>
      <w:r w:rsidR="003B080F">
        <w:rPr>
          <w:rFonts w:ascii="微軟正黑體" w:eastAsia="微軟正黑體" w:hAnsi="微軟正黑體" w:hint="eastAsia"/>
        </w:rPr>
        <w:t>（</w:t>
      </w:r>
      <w:r w:rsidR="003B080F" w:rsidRPr="003B080F">
        <w:rPr>
          <w:rFonts w:ascii="微軟正黑體" w:eastAsia="微軟正黑體" w:hAnsi="微軟正黑體" w:hint="eastAsia"/>
        </w:rPr>
        <w:t>不限當日</w:t>
      </w:r>
      <w:r w:rsidR="003B080F">
        <w:rPr>
          <w:rFonts w:ascii="微軟正黑體" w:eastAsia="微軟正黑體" w:hAnsi="微軟正黑體" w:hint="eastAsia"/>
        </w:rPr>
        <w:t>）或有效學生證，</w:t>
      </w:r>
      <w:r w:rsidR="003B080F" w:rsidRPr="003B080F">
        <w:rPr>
          <w:rFonts w:ascii="微軟正黑體" w:eastAsia="微軟正黑體" w:hAnsi="微軟正黑體" w:hint="eastAsia"/>
        </w:rPr>
        <w:t>即可</w:t>
      </w:r>
      <w:r w:rsidR="00F70643">
        <w:rPr>
          <w:rFonts w:ascii="微軟正黑體" w:eastAsia="微軟正黑體" w:hAnsi="微軟正黑體" w:hint="eastAsia"/>
        </w:rPr>
        <w:t>用</w:t>
      </w:r>
      <w:r w:rsidR="003B080F" w:rsidRPr="003B080F">
        <w:rPr>
          <w:rFonts w:ascii="微軟正黑體" w:eastAsia="微軟正黑體" w:hAnsi="微軟正黑體" w:hint="eastAsia"/>
        </w:rPr>
        <w:t>優惠價199元</w:t>
      </w:r>
      <w:r w:rsidR="003B080F">
        <w:rPr>
          <w:rFonts w:ascii="微軟正黑體" w:eastAsia="微軟正黑體" w:hAnsi="微軟正黑體" w:hint="eastAsia"/>
        </w:rPr>
        <w:t>加購</w:t>
      </w:r>
      <w:r w:rsidR="00943C8D">
        <w:rPr>
          <w:rFonts w:ascii="微軟正黑體" w:eastAsia="微軟正黑體" w:hAnsi="微軟正黑體" w:hint="eastAsia"/>
        </w:rPr>
        <w:t>（原價250元）</w:t>
      </w:r>
      <w:r w:rsidR="000E0047">
        <w:rPr>
          <w:rFonts w:ascii="微軟正黑體" w:eastAsia="微軟正黑體" w:hAnsi="微軟正黑體" w:hint="eastAsia"/>
        </w:rPr>
        <w:t>，另外</w:t>
      </w:r>
      <w:r w:rsidR="00EC0653">
        <w:rPr>
          <w:rFonts w:ascii="微軟正黑體" w:eastAsia="微軟正黑體" w:hAnsi="微軟正黑體" w:hint="eastAsia"/>
        </w:rPr>
        <w:t>，</w:t>
      </w:r>
      <w:r w:rsidR="000E0047">
        <w:rPr>
          <w:rFonts w:ascii="微軟正黑體" w:eastAsia="微軟正黑體" w:hAnsi="微軟正黑體" w:hint="eastAsia"/>
        </w:rPr>
        <w:t>博客來</w:t>
      </w:r>
      <w:r w:rsidR="00EE2BAA">
        <w:rPr>
          <w:rFonts w:ascii="微軟正黑體" w:eastAsia="微軟正黑體" w:hAnsi="微軟正黑體" w:hint="eastAsia"/>
        </w:rPr>
        <w:t>、</w:t>
      </w:r>
      <w:r w:rsidR="000E0047">
        <w:rPr>
          <w:rFonts w:ascii="微軟正黑體" w:eastAsia="微軟正黑體" w:hAnsi="微軟正黑體" w:hint="eastAsia"/>
        </w:rPr>
        <w:t>誠品</w:t>
      </w:r>
      <w:r w:rsidR="00EE2BAA">
        <w:rPr>
          <w:rFonts w:ascii="微軟正黑體" w:eastAsia="微軟正黑體" w:hAnsi="微軟正黑體" w:hint="eastAsia"/>
        </w:rPr>
        <w:t>、金石堂等</w:t>
      </w:r>
      <w:r w:rsidR="000E0047">
        <w:rPr>
          <w:rFonts w:ascii="微軟正黑體" w:eastAsia="微軟正黑體" w:hAnsi="微軟正黑體" w:hint="eastAsia"/>
        </w:rPr>
        <w:t>網路書店也正式上架，購書優惠說明詳見各平台</w:t>
      </w:r>
      <w:r w:rsidR="00F70643">
        <w:rPr>
          <w:rFonts w:ascii="Segoe UI Emoji" w:eastAsia="微軟正黑體" w:hAnsi="Segoe UI Emoji" w:cs="Segoe UI Emoji" w:hint="eastAsia"/>
        </w:rPr>
        <w:t>。忠泰美術館期望透過展覽內容的持續產出，</w:t>
      </w:r>
      <w:r w:rsidR="00F70643" w:rsidRPr="00F70643">
        <w:rPr>
          <w:rFonts w:ascii="Segoe UI Emoji" w:eastAsia="微軟正黑體" w:hAnsi="Segoe UI Emoji" w:cs="Segoe UI Emoji" w:hint="eastAsia"/>
        </w:rPr>
        <w:t>讓全球性的視野內容更添完整，</w:t>
      </w:r>
      <w:r w:rsidR="00F70643">
        <w:rPr>
          <w:rFonts w:ascii="Segoe UI Emoji" w:eastAsia="微軟正黑體" w:hAnsi="Segoe UI Emoji" w:cs="Segoe UI Emoji" w:hint="eastAsia"/>
        </w:rPr>
        <w:t>同時也</w:t>
      </w:r>
      <w:r w:rsidR="00F70643" w:rsidRPr="00F70643">
        <w:rPr>
          <w:rFonts w:ascii="Segoe UI Emoji" w:eastAsia="微軟正黑體" w:hAnsi="Segoe UI Emoji" w:cs="Segoe UI Emoji" w:hint="eastAsia"/>
        </w:rPr>
        <w:t>累積思考未來設計、城市建築規劃的智庫資源。</w:t>
      </w:r>
    </w:p>
    <w:p w14:paraId="770477A6" w14:textId="77777777" w:rsidR="00CC2833" w:rsidRDefault="00CC2833">
      <w:pPr>
        <w:rPr>
          <w:rFonts w:ascii="微軟正黑體" w:eastAsia="微軟正黑體" w:hAnsi="微軟正黑體" w:cs="微軟正黑體"/>
        </w:rPr>
      </w:pPr>
    </w:p>
    <w:p w14:paraId="30BD24CC" w14:textId="77777777" w:rsidR="00DC714A" w:rsidRPr="00CB58C3" w:rsidRDefault="00DC714A" w:rsidP="00DC714A">
      <w:pPr>
        <w:jc w:val="both"/>
        <w:rPr>
          <w:rFonts w:ascii="微軟正黑體" w:eastAsia="微軟正黑體" w:hAnsi="微軟正黑體" w:cs="微軟正黑體"/>
          <w:b/>
          <w:sz w:val="22"/>
          <w:szCs w:val="22"/>
          <w:bdr w:val="single" w:sz="4" w:space="0" w:color="auto"/>
        </w:rPr>
      </w:pPr>
      <w:proofErr w:type="gramStart"/>
      <w:r w:rsidRPr="00CB58C3">
        <w:rPr>
          <w:rFonts w:ascii="微軟正黑體" w:eastAsia="微軟正黑體" w:hAnsi="微軟正黑體" w:cs="微軟正黑體"/>
          <w:b/>
          <w:sz w:val="22"/>
          <w:szCs w:val="22"/>
          <w:bdr w:val="single" w:sz="4" w:space="0" w:color="auto"/>
        </w:rPr>
        <w:lastRenderedPageBreak/>
        <w:t>《</w:t>
      </w:r>
      <w:proofErr w:type="gramEnd"/>
      <w:r w:rsidRPr="00CB58C3">
        <w:rPr>
          <w:rFonts w:ascii="微軟正黑體" w:eastAsia="微軟正黑體" w:hAnsi="微軟正黑體" w:cs="微軟正黑體" w:hint="eastAsia"/>
          <w:b/>
          <w:sz w:val="22"/>
          <w:szCs w:val="22"/>
          <w:bdr w:val="single" w:sz="4" w:space="0" w:color="auto"/>
        </w:rPr>
        <w:t>SOS 拯救混凝土之獸！粗獷主義建築展</w:t>
      </w:r>
      <w:proofErr w:type="gramStart"/>
      <w:r w:rsidRPr="00CB58C3">
        <w:rPr>
          <w:rFonts w:ascii="微軟正黑體" w:eastAsia="微軟正黑體" w:hAnsi="微軟正黑體" w:cs="微軟正黑體"/>
          <w:b/>
          <w:sz w:val="22"/>
          <w:szCs w:val="22"/>
          <w:bdr w:val="single" w:sz="4" w:space="0" w:color="auto"/>
        </w:rPr>
        <w:t>》</w:t>
      </w:r>
      <w:proofErr w:type="gramEnd"/>
      <w:r w:rsidRPr="00CB58C3">
        <w:rPr>
          <w:rFonts w:ascii="微軟正黑體" w:eastAsia="微軟正黑體" w:hAnsi="微軟正黑體" w:cs="微軟正黑體"/>
          <w:b/>
          <w:sz w:val="22"/>
          <w:szCs w:val="22"/>
          <w:bdr w:val="single" w:sz="4" w:space="0" w:color="auto"/>
        </w:rPr>
        <w:t>展覽資訊</w:t>
      </w:r>
    </w:p>
    <w:p w14:paraId="63397049" w14:textId="77777777" w:rsidR="00DC714A" w:rsidRPr="00CB58C3" w:rsidRDefault="00DC714A" w:rsidP="00DC714A">
      <w:pPr>
        <w:jc w:val="both"/>
        <w:rPr>
          <w:rFonts w:ascii="微軟正黑體" w:eastAsia="微軟正黑體" w:hAnsi="微軟正黑體" w:cs="微軟正黑體"/>
          <w:sz w:val="22"/>
          <w:szCs w:val="22"/>
        </w:rPr>
      </w:pPr>
      <w:r w:rsidRPr="00CB58C3">
        <w:rPr>
          <w:rFonts w:ascii="微軟正黑體" w:eastAsia="微軟正黑體" w:hAnsi="微軟正黑體" w:cs="微軟正黑體"/>
          <w:sz w:val="22"/>
          <w:szCs w:val="22"/>
        </w:rPr>
        <w:t>展覽地點</w:t>
      </w:r>
      <w:proofErr w:type="gramStart"/>
      <w:r w:rsidRPr="00CB58C3">
        <w:rPr>
          <w:rFonts w:ascii="微軟正黑體" w:eastAsia="微軟正黑體" w:hAnsi="微軟正黑體" w:cs="微軟正黑體"/>
          <w:sz w:val="22"/>
          <w:szCs w:val="22"/>
        </w:rPr>
        <w:t>｜</w:t>
      </w:r>
      <w:proofErr w:type="gramEnd"/>
      <w:r w:rsidRPr="00CB58C3">
        <w:rPr>
          <w:rFonts w:ascii="微軟正黑體" w:eastAsia="微軟正黑體" w:hAnsi="微軟正黑體" w:cs="微軟正黑體"/>
          <w:sz w:val="22"/>
          <w:szCs w:val="22"/>
        </w:rPr>
        <w:t>忠泰美術館（臺北市大安區市民大道三段178號）</w:t>
      </w:r>
    </w:p>
    <w:p w14:paraId="2D9599FB" w14:textId="7C4BC767" w:rsidR="00DC714A" w:rsidRPr="00CB58C3" w:rsidRDefault="00DC714A" w:rsidP="00DC714A">
      <w:pPr>
        <w:jc w:val="both"/>
        <w:rPr>
          <w:rFonts w:ascii="微軟正黑體" w:eastAsia="微軟正黑體" w:hAnsi="微軟正黑體" w:cs="微軟正黑體"/>
          <w:sz w:val="22"/>
          <w:szCs w:val="22"/>
        </w:rPr>
      </w:pPr>
      <w:r w:rsidRPr="00CB58C3">
        <w:rPr>
          <w:rFonts w:ascii="微軟正黑體" w:eastAsia="微軟正黑體" w:hAnsi="微軟正黑體" w:cs="微軟正黑體"/>
          <w:sz w:val="22"/>
          <w:szCs w:val="22"/>
        </w:rPr>
        <w:t>展覽時間</w:t>
      </w:r>
      <w:proofErr w:type="gramStart"/>
      <w:r w:rsidRPr="00CB58C3">
        <w:rPr>
          <w:rFonts w:ascii="微軟正黑體" w:eastAsia="微軟正黑體" w:hAnsi="微軟正黑體" w:cs="微軟正黑體"/>
          <w:sz w:val="22"/>
          <w:szCs w:val="22"/>
        </w:rPr>
        <w:t>｜</w:t>
      </w:r>
      <w:proofErr w:type="gramEnd"/>
      <w:r w:rsidRPr="00CB58C3">
        <w:rPr>
          <w:rFonts w:ascii="微軟正黑體" w:eastAsia="微軟正黑體" w:hAnsi="微軟正黑體" w:cs="微軟正黑體"/>
          <w:sz w:val="22"/>
          <w:szCs w:val="22"/>
        </w:rPr>
        <w:t>20</w:t>
      </w:r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20</w:t>
      </w:r>
      <w:r w:rsidRPr="00CB58C3">
        <w:rPr>
          <w:rFonts w:ascii="微軟正黑體" w:eastAsia="微軟正黑體" w:hAnsi="微軟正黑體" w:cs="微軟正黑體"/>
          <w:sz w:val="22"/>
          <w:szCs w:val="22"/>
        </w:rPr>
        <w:t>/</w:t>
      </w:r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7</w:t>
      </w:r>
      <w:r w:rsidRPr="00CB58C3">
        <w:rPr>
          <w:rFonts w:ascii="微軟正黑體" w:eastAsia="微軟正黑體" w:hAnsi="微軟正黑體" w:cs="微軟正黑體"/>
          <w:sz w:val="22"/>
          <w:szCs w:val="22"/>
        </w:rPr>
        <w:t>/</w:t>
      </w:r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4</w:t>
      </w:r>
      <w:r w:rsidRPr="00CB58C3">
        <w:rPr>
          <w:rFonts w:ascii="微軟正黑體" w:eastAsia="微軟正黑體" w:hAnsi="微軟正黑體" w:cs="微軟正黑體"/>
          <w:sz w:val="22"/>
          <w:szCs w:val="22"/>
        </w:rPr>
        <w:t xml:space="preserve"> </w:t>
      </w:r>
      <w:proofErr w:type="gramStart"/>
      <w:r w:rsidRPr="00CB58C3">
        <w:rPr>
          <w:rFonts w:ascii="微軟正黑體" w:eastAsia="微軟正黑體" w:hAnsi="微軟正黑體" w:cs="微軟正黑體"/>
          <w:sz w:val="22"/>
          <w:szCs w:val="22"/>
        </w:rPr>
        <w:t>–</w:t>
      </w:r>
      <w:proofErr w:type="gramEnd"/>
      <w:r w:rsidRPr="00CB58C3">
        <w:rPr>
          <w:rFonts w:ascii="微軟正黑體" w:eastAsia="微軟正黑體" w:hAnsi="微軟正黑體" w:cs="微軟正黑體"/>
          <w:sz w:val="22"/>
          <w:szCs w:val="22"/>
        </w:rPr>
        <w:t xml:space="preserve"> 2020/</w:t>
      </w:r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11</w:t>
      </w:r>
      <w:r w:rsidRPr="00CB58C3">
        <w:rPr>
          <w:rFonts w:ascii="微軟正黑體" w:eastAsia="微軟正黑體" w:hAnsi="微軟正黑體" w:cs="微軟正黑體"/>
          <w:sz w:val="22"/>
          <w:szCs w:val="22"/>
        </w:rPr>
        <w:t>/</w:t>
      </w:r>
      <w:r w:rsidR="00197656" w:rsidRPr="00CB58C3">
        <w:rPr>
          <w:rFonts w:ascii="微軟正黑體" w:eastAsia="微軟正黑體" w:hAnsi="微軟正黑體" w:cs="微軟正黑體" w:hint="eastAsia"/>
          <w:sz w:val="22"/>
          <w:szCs w:val="22"/>
        </w:rPr>
        <w:t>29</w:t>
      </w:r>
    </w:p>
    <w:p w14:paraId="5F40F684" w14:textId="77777777" w:rsidR="00DC714A" w:rsidRPr="00CB58C3" w:rsidRDefault="00DC714A" w:rsidP="00DC714A">
      <w:pPr>
        <w:jc w:val="both"/>
        <w:rPr>
          <w:rFonts w:ascii="微軟正黑體" w:eastAsia="微軟正黑體" w:hAnsi="微軟正黑體" w:cs="微軟正黑體"/>
          <w:sz w:val="22"/>
          <w:szCs w:val="22"/>
        </w:rPr>
      </w:pPr>
      <w:r w:rsidRPr="00CB58C3">
        <w:rPr>
          <w:rFonts w:ascii="微軟正黑體" w:eastAsia="微軟正黑體" w:hAnsi="微軟正黑體" w:cs="微軟正黑體"/>
          <w:sz w:val="22"/>
          <w:szCs w:val="22"/>
        </w:rPr>
        <w:t>開放時間</w:t>
      </w:r>
      <w:proofErr w:type="gramStart"/>
      <w:r w:rsidRPr="00CB58C3">
        <w:rPr>
          <w:rFonts w:ascii="微軟正黑體" w:eastAsia="微軟正黑體" w:hAnsi="微軟正黑體" w:cs="微軟正黑體"/>
          <w:sz w:val="22"/>
          <w:szCs w:val="22"/>
        </w:rPr>
        <w:t>｜</w:t>
      </w:r>
      <w:proofErr w:type="gramEnd"/>
      <w:r w:rsidRPr="00CB58C3">
        <w:rPr>
          <w:rFonts w:ascii="微軟正黑體" w:eastAsia="微軟正黑體" w:hAnsi="微軟正黑體" w:cs="微軟正黑體"/>
          <w:sz w:val="22"/>
          <w:szCs w:val="22"/>
        </w:rPr>
        <w:t>週二至週日10:00-18:00（週一休館）</w:t>
      </w:r>
    </w:p>
    <w:p w14:paraId="5A3E18F7" w14:textId="77777777" w:rsidR="00DC714A" w:rsidRPr="00CB58C3" w:rsidRDefault="00DC714A" w:rsidP="00DC714A">
      <w:pPr>
        <w:jc w:val="both"/>
        <w:rPr>
          <w:rFonts w:ascii="微軟正黑體" w:eastAsia="微軟正黑體" w:hAnsi="微軟正黑體" w:cs="微軟正黑體"/>
          <w:sz w:val="22"/>
          <w:szCs w:val="22"/>
        </w:rPr>
      </w:pPr>
      <w:r w:rsidRPr="00CB58C3">
        <w:rPr>
          <w:rFonts w:ascii="微軟正黑體" w:eastAsia="微軟正黑體" w:hAnsi="微軟正黑體" w:cs="微軟正黑體"/>
          <w:sz w:val="22"/>
          <w:szCs w:val="22"/>
        </w:rPr>
        <w:t>交通資訊</w:t>
      </w:r>
      <w:proofErr w:type="gramStart"/>
      <w:r w:rsidRPr="00CB58C3">
        <w:rPr>
          <w:rFonts w:ascii="微軟正黑體" w:eastAsia="微軟正黑體" w:hAnsi="微軟正黑體" w:cs="微軟正黑體"/>
          <w:sz w:val="22"/>
          <w:szCs w:val="22"/>
        </w:rPr>
        <w:t>｜</w:t>
      </w:r>
      <w:proofErr w:type="gramEnd"/>
      <w:r w:rsidRPr="00CB58C3">
        <w:rPr>
          <w:rFonts w:ascii="微軟正黑體" w:eastAsia="微軟正黑體" w:hAnsi="微軟正黑體" w:cs="微軟正黑體"/>
          <w:sz w:val="22"/>
          <w:szCs w:val="22"/>
        </w:rPr>
        <w:t>捷運忠孝新生站4號出口 或 忠孝復興站1號出口 步行約10分鐘</w:t>
      </w:r>
    </w:p>
    <w:p w14:paraId="1B50B4F8" w14:textId="77777777" w:rsidR="00DC714A" w:rsidRPr="00CB58C3" w:rsidRDefault="00DC714A" w:rsidP="00DC714A">
      <w:pPr>
        <w:jc w:val="both"/>
        <w:rPr>
          <w:rFonts w:ascii="微軟正黑體" w:eastAsia="微軟正黑體" w:hAnsi="微軟正黑體" w:cs="微軟正黑體"/>
          <w:sz w:val="22"/>
          <w:szCs w:val="22"/>
        </w:rPr>
      </w:pPr>
      <w:r w:rsidRPr="00CB58C3">
        <w:rPr>
          <w:rFonts w:ascii="微軟正黑體" w:eastAsia="微軟正黑體" w:hAnsi="微軟正黑體" w:cs="微軟正黑體"/>
          <w:sz w:val="22"/>
          <w:szCs w:val="22"/>
        </w:rPr>
        <w:t>參觀資訊</w:t>
      </w:r>
      <w:proofErr w:type="gramStart"/>
      <w:r w:rsidRPr="00CB58C3">
        <w:rPr>
          <w:rFonts w:ascii="微軟正黑體" w:eastAsia="微軟正黑體" w:hAnsi="微軟正黑體" w:cs="微軟正黑體"/>
          <w:sz w:val="22"/>
          <w:szCs w:val="22"/>
        </w:rPr>
        <w:t>｜全</w:t>
      </w:r>
      <w:proofErr w:type="gramEnd"/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全票100元、優待票80元（學生、65歲以上長者、10人以上團體）；身心障礙者與其陪同者一名、12歲以下兒童免票（優待票及免票須出示相關證件）</w:t>
      </w:r>
    </w:p>
    <w:p w14:paraId="023B3D87" w14:textId="77777777" w:rsidR="00DC714A" w:rsidRPr="00CB58C3" w:rsidRDefault="00DC714A" w:rsidP="00DC714A">
      <w:pPr>
        <w:jc w:val="both"/>
        <w:rPr>
          <w:rFonts w:ascii="微軟正黑體" w:eastAsia="微軟正黑體" w:hAnsi="微軟正黑體" w:cs="微軟正黑體"/>
          <w:sz w:val="22"/>
          <w:szCs w:val="22"/>
        </w:rPr>
      </w:pPr>
      <w:r w:rsidRPr="00CB58C3">
        <w:rPr>
          <w:rFonts w:ascii="微軟正黑體" w:eastAsia="微軟正黑體" w:hAnsi="微軟正黑體" w:cs="微軟正黑體"/>
          <w:sz w:val="22"/>
          <w:szCs w:val="22"/>
        </w:rPr>
        <w:t>週三學生日</w:t>
      </w:r>
      <w:proofErr w:type="gramStart"/>
      <w:r w:rsidRPr="00CB58C3">
        <w:rPr>
          <w:rFonts w:ascii="微軟正黑體" w:eastAsia="微軟正黑體" w:hAnsi="微軟正黑體" w:cs="微軟正黑體"/>
          <w:sz w:val="22"/>
          <w:szCs w:val="22"/>
        </w:rPr>
        <w:t>｜</w:t>
      </w:r>
      <w:proofErr w:type="gramEnd"/>
      <w:r w:rsidRPr="00CB58C3">
        <w:rPr>
          <w:rFonts w:ascii="微軟正黑體" w:eastAsia="微軟正黑體" w:hAnsi="微軟正黑體" w:cs="微軟正黑體"/>
          <w:sz w:val="22"/>
          <w:szCs w:val="22"/>
        </w:rPr>
        <w:t>每週三憑學生證可當日單次免費參觀</w:t>
      </w:r>
    </w:p>
    <w:p w14:paraId="08E62E7E" w14:textId="01923B12" w:rsidR="00CB58C3" w:rsidRPr="00CB58C3" w:rsidRDefault="00DC714A" w:rsidP="00DC714A">
      <w:pPr>
        <w:jc w:val="both"/>
        <w:rPr>
          <w:rFonts w:ascii="微軟正黑體" w:eastAsia="微軟正黑體" w:hAnsi="微軟正黑體" w:cs="微軟正黑體"/>
          <w:sz w:val="22"/>
          <w:szCs w:val="22"/>
        </w:rPr>
      </w:pPr>
      <w:r w:rsidRPr="00CB58C3">
        <w:rPr>
          <w:rFonts w:ascii="微軟正黑體" w:eastAsia="微軟正黑體" w:hAnsi="微軟正黑體" w:cs="微軟正黑體"/>
          <w:sz w:val="22"/>
          <w:szCs w:val="22"/>
        </w:rPr>
        <w:t>展覽官網</w:t>
      </w:r>
      <w:proofErr w:type="gramStart"/>
      <w:r w:rsidRPr="00CB58C3">
        <w:rPr>
          <w:rFonts w:ascii="微軟正黑體" w:eastAsia="微軟正黑體" w:hAnsi="微軟正黑體" w:cs="微軟正黑體"/>
          <w:sz w:val="22"/>
          <w:szCs w:val="22"/>
        </w:rPr>
        <w:t>｜</w:t>
      </w:r>
      <w:proofErr w:type="gramEnd"/>
      <w:r w:rsidRPr="0087374C">
        <w:rPr>
          <w:rStyle w:val="a9"/>
        </w:rPr>
        <w:t>http://jam.jutfoundation.org.tw/exhibition/2260</w:t>
      </w:r>
    </w:p>
    <w:p w14:paraId="58D77C69" w14:textId="77777777" w:rsidR="00DC714A" w:rsidRPr="00CB58C3" w:rsidRDefault="00DC714A" w:rsidP="00DC714A">
      <w:pPr>
        <w:jc w:val="both"/>
        <w:rPr>
          <w:rFonts w:ascii="微軟正黑體" w:eastAsia="微軟正黑體" w:hAnsi="微軟正黑體" w:cs="微軟正黑體"/>
          <w:sz w:val="22"/>
          <w:szCs w:val="22"/>
        </w:rPr>
      </w:pPr>
    </w:p>
    <w:p w14:paraId="5DCCBF81" w14:textId="77777777" w:rsidR="00DC714A" w:rsidRPr="00CB58C3" w:rsidRDefault="00DC714A" w:rsidP="00DC714A">
      <w:pPr>
        <w:jc w:val="both"/>
        <w:rPr>
          <w:rFonts w:ascii="微軟正黑體" w:eastAsia="微軟正黑體" w:hAnsi="微軟正黑體" w:cs="微軟正黑體"/>
          <w:sz w:val="22"/>
          <w:szCs w:val="22"/>
        </w:rPr>
      </w:pPr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主辦單位</w:t>
      </w:r>
      <w:proofErr w:type="gramStart"/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｜</w:t>
      </w:r>
      <w:proofErr w:type="gramEnd"/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忠泰美術館、德國建築博物館</w:t>
      </w:r>
    </w:p>
    <w:p w14:paraId="12DB9F44" w14:textId="77777777" w:rsidR="00DC714A" w:rsidRPr="00CB58C3" w:rsidRDefault="00DC714A" w:rsidP="00DC714A">
      <w:pPr>
        <w:jc w:val="both"/>
        <w:rPr>
          <w:rFonts w:ascii="微軟正黑體" w:eastAsia="微軟正黑體" w:hAnsi="微軟正黑體" w:cs="微軟正黑體"/>
          <w:sz w:val="22"/>
          <w:szCs w:val="22"/>
        </w:rPr>
      </w:pPr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策劃單位</w:t>
      </w:r>
      <w:proofErr w:type="gramStart"/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｜</w:t>
      </w:r>
      <w:proofErr w:type="gramEnd"/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忠泰美術館、德國建築博物館、烏斯坦羅特基金會</w:t>
      </w:r>
    </w:p>
    <w:p w14:paraId="0E79C0A8" w14:textId="77777777" w:rsidR="00DC714A" w:rsidRPr="00CB58C3" w:rsidRDefault="00DC714A" w:rsidP="00DC714A">
      <w:pPr>
        <w:jc w:val="both"/>
        <w:rPr>
          <w:rFonts w:ascii="微軟正黑體" w:eastAsia="微軟正黑體" w:hAnsi="微軟正黑體" w:cs="微軟正黑體"/>
          <w:sz w:val="22"/>
          <w:szCs w:val="22"/>
        </w:rPr>
      </w:pPr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協辦單位</w:t>
      </w:r>
      <w:proofErr w:type="gramStart"/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｜</w:t>
      </w:r>
      <w:proofErr w:type="gramEnd"/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國立臺灣博物館、中原大學建築學系、中國科技大學建築系、淡江大學建築學系、實踐大學建築設計學系、銘傳大學建築學系、</w:t>
      </w:r>
      <w:proofErr w:type="gramStart"/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臺</w:t>
      </w:r>
      <w:proofErr w:type="gramEnd"/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北科技大學建築系、臺灣現代建築學會</w:t>
      </w:r>
    </w:p>
    <w:p w14:paraId="6FE0B569" w14:textId="77777777" w:rsidR="00DC714A" w:rsidRPr="00CB58C3" w:rsidRDefault="00DC714A" w:rsidP="00DC714A">
      <w:pPr>
        <w:jc w:val="both"/>
        <w:rPr>
          <w:rFonts w:ascii="微軟正黑體" w:eastAsia="微軟正黑體" w:hAnsi="微軟正黑體" w:cs="微軟正黑體"/>
          <w:sz w:val="22"/>
          <w:szCs w:val="22"/>
        </w:rPr>
      </w:pPr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文化夥伴</w:t>
      </w:r>
      <w:proofErr w:type="gramStart"/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｜</w:t>
      </w:r>
      <w:proofErr w:type="gramEnd"/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歌德學院（台北）德國文化中心、誠品講堂、誠品人</w:t>
      </w:r>
    </w:p>
    <w:p w14:paraId="1A9C68D2" w14:textId="77777777" w:rsidR="00DC714A" w:rsidRPr="00CB58C3" w:rsidRDefault="00DC714A" w:rsidP="00DC714A">
      <w:pPr>
        <w:jc w:val="both"/>
        <w:rPr>
          <w:rFonts w:ascii="微軟正黑體" w:eastAsia="微軟正黑體" w:hAnsi="微軟正黑體" w:cs="微軟正黑體"/>
          <w:sz w:val="22"/>
          <w:szCs w:val="22"/>
        </w:rPr>
      </w:pPr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活動協力</w:t>
      </w:r>
      <w:proofErr w:type="gramStart"/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｜</w:t>
      </w:r>
      <w:proofErr w:type="gramEnd"/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明日咖啡 MOT CAFÉ</w:t>
      </w:r>
    </w:p>
    <w:p w14:paraId="1CCD739B" w14:textId="6D35D4ED" w:rsidR="002F7695" w:rsidRDefault="00DC714A" w:rsidP="00864781">
      <w:pPr>
        <w:jc w:val="both"/>
        <w:rPr>
          <w:rFonts w:ascii="微軟正黑體" w:eastAsia="微軟正黑體" w:hAnsi="微軟正黑體" w:cs="微軟正黑體"/>
          <w:sz w:val="22"/>
          <w:szCs w:val="22"/>
        </w:rPr>
      </w:pPr>
      <w:r w:rsidRPr="00CB58C3">
        <w:rPr>
          <w:rFonts w:ascii="MS Gothic" w:eastAsia="MS Gothic" w:hAnsi="MS Gothic" w:cs="MS Gothic" w:hint="eastAsia"/>
          <w:sz w:val="22"/>
          <w:szCs w:val="22"/>
        </w:rPr>
        <w:t>​</w:t>
      </w:r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指定住宿｜天成文旅</w:t>
      </w:r>
      <w:r w:rsidRPr="00CB58C3">
        <w:rPr>
          <w:rFonts w:ascii="微軟正黑體" w:eastAsia="微軟正黑體" w:hAnsi="微軟正黑體" w:cs="微軟正黑體"/>
          <w:sz w:val="22"/>
          <w:szCs w:val="22"/>
        </w:rPr>
        <w:t>-</w:t>
      </w:r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華山町</w:t>
      </w:r>
    </w:p>
    <w:p w14:paraId="45368707" w14:textId="77777777" w:rsidR="00CB58C3" w:rsidRPr="00CB58C3" w:rsidRDefault="00CB58C3" w:rsidP="00864781">
      <w:pPr>
        <w:jc w:val="both"/>
        <w:rPr>
          <w:rFonts w:ascii="微軟正黑體" w:eastAsia="微軟正黑體" w:hAnsi="微軟正黑體" w:cs="微軟正黑體"/>
          <w:sz w:val="6"/>
          <w:szCs w:val="6"/>
        </w:rPr>
      </w:pPr>
    </w:p>
    <w:p w14:paraId="2B0AE97E" w14:textId="75478FA9" w:rsidR="002F7695" w:rsidRPr="00CB58C3" w:rsidRDefault="002F7695" w:rsidP="002F7695">
      <w:pPr>
        <w:jc w:val="both"/>
        <w:rPr>
          <w:rFonts w:ascii="微軟正黑體" w:eastAsia="微軟正黑體" w:hAnsi="微軟正黑體" w:cs="微軟正黑體"/>
          <w:b/>
          <w:sz w:val="22"/>
          <w:szCs w:val="22"/>
          <w:bdr w:val="single" w:sz="4" w:space="0" w:color="auto"/>
        </w:rPr>
      </w:pPr>
      <w:proofErr w:type="gramStart"/>
      <w:r w:rsidRPr="00CB58C3">
        <w:rPr>
          <w:rFonts w:ascii="微軟正黑體" w:eastAsia="微軟正黑體" w:hAnsi="微軟正黑體" w:cs="微軟正黑體"/>
          <w:b/>
          <w:sz w:val="22"/>
          <w:szCs w:val="22"/>
          <w:bdr w:val="single" w:sz="4" w:space="0" w:color="auto"/>
        </w:rPr>
        <w:t>《</w:t>
      </w:r>
      <w:proofErr w:type="gramEnd"/>
      <w:r w:rsidRPr="00CB58C3">
        <w:rPr>
          <w:rFonts w:ascii="微軟正黑體" w:eastAsia="微軟正黑體" w:hAnsi="微軟正黑體" w:cs="微軟正黑體" w:hint="eastAsia"/>
          <w:b/>
          <w:sz w:val="22"/>
          <w:szCs w:val="22"/>
          <w:bdr w:val="single" w:sz="4" w:space="0" w:color="auto"/>
        </w:rPr>
        <w:t>SOS粗獷主義：臺灣與全球建築選輯</w:t>
      </w:r>
      <w:proofErr w:type="gramStart"/>
      <w:r w:rsidRPr="00CB58C3">
        <w:rPr>
          <w:rFonts w:ascii="微軟正黑體" w:eastAsia="微軟正黑體" w:hAnsi="微軟正黑體" w:cs="微軟正黑體"/>
          <w:b/>
          <w:sz w:val="22"/>
          <w:szCs w:val="22"/>
          <w:bdr w:val="single" w:sz="4" w:space="0" w:color="auto"/>
        </w:rPr>
        <w:t>》</w:t>
      </w:r>
      <w:proofErr w:type="gramEnd"/>
      <w:r w:rsidRPr="00CB58C3">
        <w:rPr>
          <w:rFonts w:ascii="微軟正黑體" w:eastAsia="微軟正黑體" w:hAnsi="微軟正黑體" w:cs="微軟正黑體" w:hint="eastAsia"/>
          <w:b/>
          <w:sz w:val="22"/>
          <w:szCs w:val="22"/>
          <w:bdr w:val="single" w:sz="4" w:space="0" w:color="auto"/>
        </w:rPr>
        <w:t>展覽專刊</w:t>
      </w:r>
      <w:r w:rsidRPr="00CB58C3">
        <w:rPr>
          <w:rFonts w:ascii="微軟正黑體" w:eastAsia="微軟正黑體" w:hAnsi="微軟正黑體" w:cs="微軟正黑體"/>
          <w:b/>
          <w:sz w:val="22"/>
          <w:szCs w:val="22"/>
          <w:bdr w:val="single" w:sz="4" w:space="0" w:color="auto"/>
        </w:rPr>
        <w:t>資訊</w:t>
      </w:r>
    </w:p>
    <w:p w14:paraId="784D801E" w14:textId="18AF1561" w:rsidR="002F7695" w:rsidRPr="00CB58C3" w:rsidRDefault="002F7695" w:rsidP="002F7695">
      <w:pPr>
        <w:jc w:val="both"/>
        <w:rPr>
          <w:rFonts w:ascii="微軟正黑體" w:eastAsia="微軟正黑體" w:hAnsi="微軟正黑體" w:cs="微軟正黑體"/>
          <w:sz w:val="22"/>
          <w:szCs w:val="22"/>
        </w:rPr>
      </w:pPr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作者</w:t>
      </w:r>
      <w:proofErr w:type="gramStart"/>
      <w:r w:rsidRPr="00CB58C3">
        <w:rPr>
          <w:rFonts w:ascii="微軟正黑體" w:eastAsia="微軟正黑體" w:hAnsi="微軟正黑體" w:cs="微軟正黑體"/>
          <w:sz w:val="22"/>
          <w:szCs w:val="22"/>
        </w:rPr>
        <w:t>｜</w:t>
      </w:r>
      <w:proofErr w:type="gramEnd"/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 xml:space="preserve">Oliver </w:t>
      </w:r>
      <w:proofErr w:type="spellStart"/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Elser</w:t>
      </w:r>
      <w:proofErr w:type="spellEnd"/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、王俊雄、黃少妤</w:t>
      </w:r>
    </w:p>
    <w:p w14:paraId="3509E0EB" w14:textId="3E82D57F" w:rsidR="002F7695" w:rsidRPr="00CB58C3" w:rsidRDefault="002F7695" w:rsidP="002F7695">
      <w:pPr>
        <w:jc w:val="both"/>
        <w:rPr>
          <w:rFonts w:ascii="微軟正黑體" w:eastAsia="微軟正黑體" w:hAnsi="微軟正黑體" w:cs="微軟正黑體"/>
          <w:sz w:val="22"/>
          <w:szCs w:val="22"/>
        </w:rPr>
      </w:pPr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出版社</w:t>
      </w:r>
      <w:proofErr w:type="gramStart"/>
      <w:r w:rsidRPr="00CB58C3">
        <w:rPr>
          <w:rFonts w:ascii="微軟正黑體" w:eastAsia="微軟正黑體" w:hAnsi="微軟正黑體" w:cs="微軟正黑體"/>
          <w:sz w:val="22"/>
          <w:szCs w:val="22"/>
        </w:rPr>
        <w:t>｜</w:t>
      </w:r>
      <w:proofErr w:type="gramEnd"/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忠泰美術館</w:t>
      </w:r>
    </w:p>
    <w:p w14:paraId="4CFE784F" w14:textId="7E467AA9" w:rsidR="002F7695" w:rsidRPr="00CB58C3" w:rsidRDefault="002F7695" w:rsidP="002F7695">
      <w:pPr>
        <w:jc w:val="both"/>
        <w:rPr>
          <w:rFonts w:ascii="微軟正黑體" w:eastAsia="微軟正黑體" w:hAnsi="微軟正黑體" w:cs="微軟正黑體"/>
          <w:sz w:val="22"/>
          <w:szCs w:val="22"/>
        </w:rPr>
      </w:pPr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 xml:space="preserve">商品語言 </w:t>
      </w:r>
      <w:proofErr w:type="gramStart"/>
      <w:r w:rsidRPr="00CB58C3">
        <w:rPr>
          <w:rFonts w:ascii="微軟正黑體" w:eastAsia="微軟正黑體" w:hAnsi="微軟正黑體" w:cs="微軟正黑體"/>
          <w:sz w:val="22"/>
          <w:szCs w:val="22"/>
        </w:rPr>
        <w:t>｜</w:t>
      </w:r>
      <w:proofErr w:type="gramEnd"/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中文、英文</w:t>
      </w:r>
    </w:p>
    <w:p w14:paraId="783BC0B0" w14:textId="0938AE6D" w:rsidR="002F7695" w:rsidRPr="00CB58C3" w:rsidRDefault="002F7695" w:rsidP="002F7695">
      <w:pPr>
        <w:jc w:val="both"/>
        <w:rPr>
          <w:rFonts w:ascii="微軟正黑體" w:eastAsia="微軟正黑體" w:hAnsi="微軟正黑體" w:cs="微軟正黑體"/>
          <w:sz w:val="22"/>
          <w:szCs w:val="22"/>
        </w:rPr>
      </w:pPr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 xml:space="preserve">規格 </w:t>
      </w:r>
      <w:proofErr w:type="gramStart"/>
      <w:r w:rsidRPr="00CB58C3">
        <w:rPr>
          <w:rFonts w:ascii="微軟正黑體" w:eastAsia="微軟正黑體" w:hAnsi="微軟正黑體" w:cs="微軟正黑體"/>
          <w:sz w:val="22"/>
          <w:szCs w:val="22"/>
        </w:rPr>
        <w:t>｜</w:t>
      </w:r>
      <w:proofErr w:type="gramEnd"/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平裝 / 17x23cm / 130頁 / 全彩印刷 / 初版</w:t>
      </w:r>
    </w:p>
    <w:p w14:paraId="14BFB173" w14:textId="52798AA7" w:rsidR="002F7695" w:rsidRPr="00CB58C3" w:rsidRDefault="002F7695" w:rsidP="002F7695">
      <w:pPr>
        <w:jc w:val="both"/>
        <w:rPr>
          <w:rFonts w:ascii="微軟正黑體" w:eastAsia="微軟正黑體" w:hAnsi="微軟正黑體" w:cs="微軟正黑體"/>
          <w:sz w:val="22"/>
          <w:szCs w:val="22"/>
        </w:rPr>
      </w:pPr>
      <w:r w:rsidRPr="00CB58C3">
        <w:rPr>
          <w:rFonts w:ascii="微軟正黑體" w:eastAsia="微軟正黑體" w:hAnsi="微軟正黑體" w:cs="微軟正黑體"/>
          <w:sz w:val="22"/>
          <w:szCs w:val="22"/>
        </w:rPr>
        <w:t xml:space="preserve">ISBN </w:t>
      </w:r>
      <w:proofErr w:type="gramStart"/>
      <w:r w:rsidRPr="00CB58C3">
        <w:rPr>
          <w:rFonts w:ascii="微軟正黑體" w:eastAsia="微軟正黑體" w:hAnsi="微軟正黑體" w:cs="微軟正黑體"/>
          <w:sz w:val="22"/>
          <w:szCs w:val="22"/>
        </w:rPr>
        <w:t>｜</w:t>
      </w:r>
      <w:proofErr w:type="gramEnd"/>
      <w:r w:rsidRPr="00CB58C3">
        <w:rPr>
          <w:rFonts w:ascii="微軟正黑體" w:eastAsia="微軟正黑體" w:hAnsi="微軟正黑體" w:cs="微軟正黑體"/>
          <w:sz w:val="22"/>
          <w:szCs w:val="22"/>
        </w:rPr>
        <w:t>978-986-96465-2-9</w:t>
      </w:r>
    </w:p>
    <w:p w14:paraId="6573EAFD" w14:textId="13AFCD21" w:rsidR="002F7695" w:rsidRPr="00CB58C3" w:rsidRDefault="002F7695" w:rsidP="002F7695">
      <w:pPr>
        <w:jc w:val="both"/>
        <w:rPr>
          <w:rFonts w:ascii="微軟正黑體" w:eastAsia="微軟正黑體" w:hAnsi="微軟正黑體" w:cs="微軟正黑體"/>
          <w:sz w:val="22"/>
          <w:szCs w:val="22"/>
        </w:rPr>
      </w:pPr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 xml:space="preserve">定價 </w:t>
      </w:r>
      <w:proofErr w:type="gramStart"/>
      <w:r w:rsidRPr="00CB58C3">
        <w:rPr>
          <w:rFonts w:ascii="微軟正黑體" w:eastAsia="微軟正黑體" w:hAnsi="微軟正黑體" w:cs="微軟正黑體"/>
          <w:sz w:val="22"/>
          <w:szCs w:val="22"/>
        </w:rPr>
        <w:t>｜</w:t>
      </w:r>
      <w:proofErr w:type="gramEnd"/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250元</w:t>
      </w:r>
    </w:p>
    <w:p w14:paraId="5A5D36BD" w14:textId="7031D72E" w:rsidR="00A649DB" w:rsidRPr="00CB58C3" w:rsidRDefault="00A649DB" w:rsidP="002F7695">
      <w:pPr>
        <w:jc w:val="both"/>
        <w:rPr>
          <w:rFonts w:ascii="微軟正黑體" w:eastAsia="微軟正黑體" w:hAnsi="微軟正黑體" w:cs="微軟正黑體"/>
          <w:sz w:val="22"/>
          <w:szCs w:val="22"/>
        </w:rPr>
      </w:pPr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購書優惠</w:t>
      </w:r>
      <w:proofErr w:type="gramStart"/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｜</w:t>
      </w:r>
      <w:proofErr w:type="gramEnd"/>
    </w:p>
    <w:p w14:paraId="764D652D" w14:textId="5F3E5E3B" w:rsidR="00A649DB" w:rsidRPr="00CB58C3" w:rsidRDefault="00A649DB" w:rsidP="00FB5A3F">
      <w:pPr>
        <w:pStyle w:val="a8"/>
        <w:numPr>
          <w:ilvl w:val="0"/>
          <w:numId w:val="8"/>
        </w:numPr>
        <w:ind w:leftChars="0"/>
        <w:jc w:val="both"/>
        <w:rPr>
          <w:rFonts w:ascii="微軟正黑體" w:eastAsia="微軟正黑體" w:hAnsi="微軟正黑體" w:cs="微軟正黑體"/>
          <w:sz w:val="22"/>
          <w:szCs w:val="22"/>
        </w:rPr>
      </w:pPr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先買書再看</w:t>
      </w:r>
      <w:proofErr w:type="gramStart"/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展－於展覽</w:t>
      </w:r>
      <w:proofErr w:type="gramEnd"/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期間凡於美術館服務台出示本書：</w:t>
      </w:r>
      <w:proofErr w:type="gramStart"/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《</w:t>
      </w:r>
      <w:proofErr w:type="gramEnd"/>
      <w:r w:rsidRPr="00CB58C3">
        <w:rPr>
          <w:rFonts w:ascii="微軟正黑體" w:eastAsia="微軟正黑體" w:hAnsi="微軟正黑體" w:cs="微軟正黑體"/>
          <w:sz w:val="22"/>
          <w:szCs w:val="22"/>
        </w:rPr>
        <w:t xml:space="preserve">SOS </w:t>
      </w:r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粗獷主義：臺灣與全球建築選輯</w:t>
      </w:r>
      <w:proofErr w:type="gramStart"/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》</w:t>
      </w:r>
      <w:proofErr w:type="gramEnd"/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，即可享展覽優待票價（</w:t>
      </w:r>
      <w:r w:rsidRPr="00CB58C3">
        <w:rPr>
          <w:rFonts w:ascii="微軟正黑體" w:eastAsia="微軟正黑體" w:hAnsi="微軟正黑體" w:cs="微軟正黑體"/>
          <w:sz w:val="22"/>
          <w:szCs w:val="22"/>
        </w:rPr>
        <w:t>80</w:t>
      </w:r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元）參觀優惠！</w:t>
      </w:r>
    </w:p>
    <w:p w14:paraId="4318F888" w14:textId="2165758A" w:rsidR="00A649DB" w:rsidRPr="00CB58C3" w:rsidRDefault="00A649DB" w:rsidP="00FB5A3F">
      <w:pPr>
        <w:pStyle w:val="a8"/>
        <w:numPr>
          <w:ilvl w:val="0"/>
          <w:numId w:val="8"/>
        </w:numPr>
        <w:ind w:leftChars="0"/>
        <w:jc w:val="both"/>
        <w:rPr>
          <w:rFonts w:ascii="微軟正黑體" w:eastAsia="微軟正黑體" w:hAnsi="微軟正黑體" w:cs="微軟正黑體"/>
          <w:sz w:val="22"/>
          <w:szCs w:val="22"/>
        </w:rPr>
      </w:pPr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先看展再買書－憑</w:t>
      </w:r>
      <w:proofErr w:type="gramStart"/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《</w:t>
      </w:r>
      <w:proofErr w:type="gramEnd"/>
      <w:r w:rsidRPr="00CB58C3">
        <w:rPr>
          <w:rFonts w:ascii="微軟正黑體" w:eastAsia="微軟正黑體" w:hAnsi="微軟正黑體" w:cs="微軟正黑體"/>
          <w:sz w:val="22"/>
          <w:szCs w:val="22"/>
        </w:rPr>
        <w:t>SOS</w:t>
      </w:r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拯救混凝土之獸！粗獷主義建築展</w:t>
      </w:r>
      <w:proofErr w:type="gramStart"/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》</w:t>
      </w:r>
      <w:proofErr w:type="gramEnd"/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展覽票根</w:t>
      </w:r>
      <w:r w:rsidRPr="00CB58C3">
        <w:rPr>
          <w:rFonts w:ascii="微軟正黑體" w:eastAsia="微軟正黑體" w:hAnsi="微軟正黑體" w:cs="微軟正黑體"/>
          <w:sz w:val="22"/>
          <w:szCs w:val="22"/>
        </w:rPr>
        <w:t>(</w:t>
      </w:r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不限當日；參觀票亦適用</w:t>
      </w:r>
      <w:r w:rsidRPr="00CB58C3">
        <w:rPr>
          <w:rFonts w:ascii="微軟正黑體" w:eastAsia="微軟正黑體" w:hAnsi="微軟正黑體" w:cs="微軟正黑體"/>
          <w:sz w:val="22"/>
          <w:szCs w:val="22"/>
        </w:rPr>
        <w:t>)</w:t>
      </w:r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、或「有效學生證」即可以優惠價</w:t>
      </w:r>
      <w:r w:rsidRPr="00CB58C3">
        <w:rPr>
          <w:rFonts w:ascii="微軟正黑體" w:eastAsia="微軟正黑體" w:hAnsi="微軟正黑體" w:cs="微軟正黑體"/>
          <w:sz w:val="22"/>
          <w:szCs w:val="22"/>
        </w:rPr>
        <w:t>199</w:t>
      </w:r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元購買乙本。</w:t>
      </w:r>
    </w:p>
    <w:p w14:paraId="53E10709" w14:textId="77777777" w:rsidR="00E97610" w:rsidRPr="00CB58C3" w:rsidRDefault="002F7695" w:rsidP="002F7695">
      <w:pPr>
        <w:jc w:val="both"/>
        <w:rPr>
          <w:rFonts w:ascii="微軟正黑體" w:eastAsia="微軟正黑體" w:hAnsi="微軟正黑體" w:cs="微軟正黑體"/>
          <w:sz w:val="22"/>
          <w:szCs w:val="22"/>
        </w:rPr>
      </w:pPr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購書平台</w:t>
      </w:r>
      <w:proofErr w:type="gramStart"/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｜</w:t>
      </w:r>
      <w:proofErr w:type="gramEnd"/>
    </w:p>
    <w:p w14:paraId="552C060A" w14:textId="56F1A4C1" w:rsidR="002F7695" w:rsidRPr="00CB58C3" w:rsidRDefault="00E97610" w:rsidP="00E97610">
      <w:pPr>
        <w:pStyle w:val="a8"/>
        <w:numPr>
          <w:ilvl w:val="0"/>
          <w:numId w:val="7"/>
        </w:numPr>
        <w:ind w:leftChars="0"/>
        <w:jc w:val="both"/>
        <w:rPr>
          <w:rFonts w:ascii="微軟正黑體" w:eastAsia="微軟正黑體" w:hAnsi="微軟正黑體" w:cs="微軟正黑體"/>
          <w:sz w:val="22"/>
          <w:szCs w:val="22"/>
        </w:rPr>
      </w:pPr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實體</w:t>
      </w:r>
      <w:r w:rsidR="005A2A34" w:rsidRPr="00CB58C3">
        <w:rPr>
          <w:rFonts w:ascii="微軟正黑體" w:eastAsia="微軟正黑體" w:hAnsi="微軟正黑體" w:cs="微軟正黑體" w:hint="eastAsia"/>
          <w:sz w:val="22"/>
          <w:szCs w:val="22"/>
        </w:rPr>
        <w:t>通路</w:t>
      </w:r>
      <w:r w:rsidR="0078794B" w:rsidRPr="00CB58C3">
        <w:rPr>
          <w:rFonts w:ascii="微軟正黑體" w:eastAsia="微軟正黑體" w:hAnsi="微軟正黑體" w:cs="微軟正黑體" w:hint="eastAsia"/>
          <w:sz w:val="22"/>
          <w:szCs w:val="22"/>
        </w:rPr>
        <w:t>：</w:t>
      </w:r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忠泰美術館</w:t>
      </w:r>
      <w:r w:rsidR="00EE2BAA" w:rsidRPr="00CB58C3">
        <w:rPr>
          <w:rFonts w:ascii="微軟正黑體" w:eastAsia="微軟正黑體" w:hAnsi="微軟正黑體" w:cs="微軟正黑體" w:hint="eastAsia"/>
          <w:sz w:val="22"/>
          <w:szCs w:val="22"/>
        </w:rPr>
        <w:t>、誠品書店</w:t>
      </w:r>
    </w:p>
    <w:p w14:paraId="3B6641A0" w14:textId="77777777" w:rsidR="00F91DFA" w:rsidRPr="00CB58C3" w:rsidRDefault="00E97610" w:rsidP="00F91DFA">
      <w:pPr>
        <w:pStyle w:val="a8"/>
        <w:numPr>
          <w:ilvl w:val="0"/>
          <w:numId w:val="7"/>
        </w:numPr>
        <w:ind w:leftChars="0"/>
        <w:jc w:val="both"/>
        <w:rPr>
          <w:rFonts w:ascii="微軟正黑體" w:eastAsia="微軟正黑體" w:hAnsi="微軟正黑體" w:cs="微軟正黑體"/>
          <w:sz w:val="22"/>
          <w:szCs w:val="22"/>
        </w:rPr>
      </w:pPr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網路</w:t>
      </w:r>
      <w:r w:rsidR="005A2A34" w:rsidRPr="00CB58C3">
        <w:rPr>
          <w:rFonts w:ascii="微軟正黑體" w:eastAsia="微軟正黑體" w:hAnsi="微軟正黑體" w:cs="微軟正黑體" w:hint="eastAsia"/>
          <w:sz w:val="22"/>
          <w:szCs w:val="22"/>
        </w:rPr>
        <w:t>通路</w:t>
      </w:r>
      <w:r w:rsidR="0078794B" w:rsidRPr="00CB58C3">
        <w:rPr>
          <w:rFonts w:ascii="微軟正黑體" w:eastAsia="微軟正黑體" w:hAnsi="微軟正黑體" w:cs="微軟正黑體" w:hint="eastAsia"/>
          <w:sz w:val="22"/>
          <w:szCs w:val="22"/>
        </w:rPr>
        <w:t>：</w:t>
      </w:r>
    </w:p>
    <w:p w14:paraId="55439F0D" w14:textId="6D99ABF2" w:rsidR="0078794B" w:rsidRPr="00CB58C3" w:rsidRDefault="009A246E" w:rsidP="00F91DFA">
      <w:pPr>
        <w:pStyle w:val="a8"/>
        <w:numPr>
          <w:ilvl w:val="1"/>
          <w:numId w:val="7"/>
        </w:numPr>
        <w:ind w:leftChars="0"/>
        <w:jc w:val="both"/>
        <w:rPr>
          <w:rFonts w:ascii="微軟正黑體" w:eastAsia="微軟正黑體" w:hAnsi="微軟正黑體" w:cs="微軟正黑體"/>
          <w:sz w:val="22"/>
          <w:szCs w:val="22"/>
        </w:rPr>
      </w:pPr>
      <w:r w:rsidRPr="00CB58C3">
        <w:rPr>
          <w:rFonts w:ascii="微軟正黑體" w:eastAsia="微軟正黑體" w:hAnsi="微軟正黑體" w:hint="eastAsia"/>
          <w:sz w:val="22"/>
          <w:szCs w:val="22"/>
        </w:rPr>
        <w:t>博客來網路書店</w:t>
      </w:r>
      <w:r w:rsidR="00F91DFA" w:rsidRPr="00CB58C3">
        <w:rPr>
          <w:rFonts w:ascii="微軟正黑體" w:eastAsia="微軟正黑體" w:hAnsi="微軟正黑體" w:cs="微軟正黑體" w:hint="eastAsia"/>
          <w:sz w:val="22"/>
          <w:szCs w:val="22"/>
        </w:rPr>
        <w:t xml:space="preserve"> (</w:t>
      </w:r>
      <w:r w:rsidR="0078794B" w:rsidRPr="00CB58C3">
        <w:rPr>
          <w:rFonts w:ascii="微軟正黑體" w:eastAsia="微軟正黑體" w:hAnsi="微軟正黑體" w:cs="微軟正黑體"/>
          <w:sz w:val="22"/>
          <w:szCs w:val="22"/>
        </w:rPr>
        <w:t xml:space="preserve"> </w:t>
      </w:r>
      <w:hyperlink r:id="rId10" w:history="1">
        <w:r w:rsidR="00F91DFA" w:rsidRPr="00CB58C3">
          <w:rPr>
            <w:rStyle w:val="a9"/>
            <w:rFonts w:ascii="微軟正黑體" w:eastAsia="微軟正黑體" w:hAnsi="微軟正黑體" w:cs="微軟正黑體"/>
            <w:sz w:val="22"/>
            <w:szCs w:val="22"/>
          </w:rPr>
          <w:t>https://reurl.cc/v10oVa</w:t>
        </w:r>
      </w:hyperlink>
      <w:r w:rsidR="00F91DFA" w:rsidRPr="00CB58C3">
        <w:rPr>
          <w:rFonts w:ascii="微軟正黑體" w:eastAsia="微軟正黑體" w:hAnsi="微軟正黑體" w:cs="微軟正黑體" w:hint="eastAsia"/>
          <w:sz w:val="22"/>
          <w:szCs w:val="22"/>
        </w:rPr>
        <w:t xml:space="preserve"> )</w:t>
      </w:r>
    </w:p>
    <w:p w14:paraId="11C9E444" w14:textId="7D04D678" w:rsidR="0078794B" w:rsidRPr="00CB58C3" w:rsidRDefault="009A246E">
      <w:pPr>
        <w:pStyle w:val="a8"/>
        <w:numPr>
          <w:ilvl w:val="1"/>
          <w:numId w:val="7"/>
        </w:numPr>
        <w:ind w:leftChars="0"/>
        <w:jc w:val="both"/>
        <w:rPr>
          <w:rFonts w:ascii="微軟正黑體" w:eastAsia="微軟正黑體" w:hAnsi="微軟正黑體" w:cs="微軟正黑體"/>
          <w:sz w:val="22"/>
          <w:szCs w:val="22"/>
        </w:rPr>
      </w:pPr>
      <w:r w:rsidRPr="00CB58C3">
        <w:rPr>
          <w:rFonts w:ascii="微軟正黑體" w:eastAsia="微軟正黑體" w:hAnsi="微軟正黑體" w:hint="eastAsia"/>
          <w:sz w:val="22"/>
          <w:szCs w:val="22"/>
        </w:rPr>
        <w:t>誠品網路書店</w:t>
      </w:r>
      <w:r w:rsidR="0078794B" w:rsidRPr="00CB58C3">
        <w:rPr>
          <w:rFonts w:ascii="微軟正黑體" w:eastAsia="微軟正黑體" w:hAnsi="微軟正黑體" w:cs="微軟正黑體" w:hint="eastAsia"/>
          <w:sz w:val="22"/>
          <w:szCs w:val="22"/>
        </w:rPr>
        <w:t xml:space="preserve"> </w:t>
      </w:r>
      <w:r w:rsidR="00F91DFA" w:rsidRPr="00CB58C3">
        <w:rPr>
          <w:rFonts w:ascii="微軟正黑體" w:eastAsia="微軟正黑體" w:hAnsi="微軟正黑體" w:cs="微軟正黑體" w:hint="eastAsia"/>
          <w:sz w:val="22"/>
          <w:szCs w:val="22"/>
        </w:rPr>
        <w:t>(</w:t>
      </w:r>
      <w:hyperlink r:id="rId11" w:history="1">
        <w:r w:rsidR="00F91DFA" w:rsidRPr="00CB58C3">
          <w:rPr>
            <w:rStyle w:val="a9"/>
            <w:rFonts w:ascii="微軟正黑體" w:eastAsia="微軟正黑體" w:hAnsi="微軟正黑體" w:cs="微軟正黑體"/>
            <w:sz w:val="22"/>
            <w:szCs w:val="22"/>
          </w:rPr>
          <w:t>https://reurl.cc/odrpW3</w:t>
        </w:r>
      </w:hyperlink>
      <w:r w:rsidR="00F91DFA" w:rsidRPr="00CB58C3">
        <w:rPr>
          <w:rFonts w:ascii="微軟正黑體" w:eastAsia="微軟正黑體" w:hAnsi="微軟正黑體" w:cs="微軟正黑體" w:hint="eastAsia"/>
          <w:sz w:val="22"/>
          <w:szCs w:val="22"/>
        </w:rPr>
        <w:t>)</w:t>
      </w:r>
    </w:p>
    <w:p w14:paraId="3DA4C1D0" w14:textId="07334DE6" w:rsidR="00EE2BAA" w:rsidRPr="00CB58C3" w:rsidRDefault="00EE2BAA" w:rsidP="00FB5A3F">
      <w:pPr>
        <w:pStyle w:val="a8"/>
        <w:numPr>
          <w:ilvl w:val="1"/>
          <w:numId w:val="7"/>
        </w:numPr>
        <w:ind w:leftChars="0"/>
        <w:jc w:val="both"/>
        <w:rPr>
          <w:rFonts w:ascii="微軟正黑體" w:eastAsia="微軟正黑體" w:hAnsi="微軟正黑體" w:cs="微軟正黑體"/>
          <w:sz w:val="22"/>
          <w:szCs w:val="22"/>
        </w:rPr>
      </w:pPr>
      <w:r w:rsidRPr="00CB58C3">
        <w:rPr>
          <w:rFonts w:ascii="微軟正黑體" w:eastAsia="微軟正黑體" w:hAnsi="微軟正黑體" w:hint="eastAsia"/>
          <w:sz w:val="22"/>
          <w:szCs w:val="22"/>
        </w:rPr>
        <w:t xml:space="preserve">金石堂網路書店 </w:t>
      </w:r>
      <w:r w:rsidRPr="00CB58C3">
        <w:rPr>
          <w:rFonts w:ascii="微軟正黑體" w:eastAsia="微軟正黑體" w:hAnsi="微軟正黑體"/>
          <w:sz w:val="22"/>
          <w:szCs w:val="22"/>
        </w:rPr>
        <w:t>(</w:t>
      </w:r>
      <w:hyperlink r:id="rId12" w:history="1">
        <w:r w:rsidR="00493C85" w:rsidRPr="00CB58C3">
          <w:rPr>
            <w:rStyle w:val="a9"/>
            <w:rFonts w:ascii="微軟正黑體" w:eastAsia="微軟正黑體" w:hAnsi="微軟正黑體"/>
            <w:sz w:val="22"/>
            <w:szCs w:val="22"/>
          </w:rPr>
          <w:t>https://reurl.cc/N64Mnm</w:t>
        </w:r>
      </w:hyperlink>
      <w:r w:rsidRPr="00CB58C3">
        <w:rPr>
          <w:rFonts w:ascii="微軟正黑體" w:eastAsia="微軟正黑體" w:hAnsi="微軟正黑體"/>
          <w:sz w:val="22"/>
          <w:szCs w:val="22"/>
        </w:rPr>
        <w:t>)</w:t>
      </w:r>
    </w:p>
    <w:p w14:paraId="5162DF52" w14:textId="19872252" w:rsidR="002F7695" w:rsidRPr="00CB58C3" w:rsidRDefault="002F7695" w:rsidP="002F7695">
      <w:pPr>
        <w:jc w:val="both"/>
        <w:rPr>
          <w:rFonts w:ascii="微軟正黑體" w:eastAsia="微軟正黑體" w:hAnsi="微軟正黑體" w:cs="微軟正黑體"/>
          <w:sz w:val="22"/>
          <w:szCs w:val="22"/>
        </w:rPr>
      </w:pPr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lastRenderedPageBreak/>
        <w:t>簡介</w:t>
      </w:r>
      <w:proofErr w:type="gramStart"/>
      <w:r w:rsidRPr="00CB58C3">
        <w:rPr>
          <w:rFonts w:ascii="微軟正黑體" w:eastAsia="微軟正黑體" w:hAnsi="微軟正黑體" w:cs="微軟正黑體" w:hint="eastAsia"/>
          <w:sz w:val="22"/>
          <w:szCs w:val="22"/>
        </w:rPr>
        <w:t>｜</w:t>
      </w:r>
      <w:proofErr w:type="gramEnd"/>
    </w:p>
    <w:p w14:paraId="715CAD70" w14:textId="2F4ACDC8" w:rsidR="002F7695" w:rsidRPr="00CB58C3" w:rsidRDefault="002F7695" w:rsidP="002F7695">
      <w:pPr>
        <w:jc w:val="both"/>
        <w:rPr>
          <w:rFonts w:ascii="微軟正黑體" w:eastAsia="微軟正黑體" w:hAnsi="微軟正黑體" w:cs="微軟正黑體"/>
          <w:sz w:val="22"/>
          <w:szCs w:val="22"/>
        </w:rPr>
      </w:pPr>
      <w:r w:rsidRPr="00CB58C3">
        <w:rPr>
          <w:rFonts w:ascii="微軟正黑體" w:eastAsia="微軟正黑體" w:hAnsi="微軟正黑體" w:hint="eastAsia"/>
          <w:color w:val="000000"/>
          <w:sz w:val="22"/>
          <w:szCs w:val="22"/>
          <w:shd w:val="clear" w:color="auto" w:fill="FFFFFF"/>
        </w:rPr>
        <w:t>在二次戰後社會重建、動</w:t>
      </w:r>
      <w:proofErr w:type="gramStart"/>
      <w:r w:rsidRPr="00CB58C3">
        <w:rPr>
          <w:rFonts w:ascii="微軟正黑體" w:eastAsia="微軟正黑體" w:hAnsi="微軟正黑體" w:hint="eastAsia"/>
          <w:color w:val="000000"/>
          <w:sz w:val="22"/>
          <w:szCs w:val="22"/>
          <w:shd w:val="clear" w:color="auto" w:fill="FFFFFF"/>
        </w:rPr>
        <w:t>盪</w:t>
      </w:r>
      <w:proofErr w:type="gramEnd"/>
      <w:r w:rsidRPr="00CB58C3">
        <w:rPr>
          <w:rFonts w:ascii="微軟正黑體" w:eastAsia="微軟正黑體" w:hAnsi="微軟正黑體" w:hint="eastAsia"/>
          <w:color w:val="000000"/>
          <w:sz w:val="22"/>
          <w:szCs w:val="22"/>
          <w:shd w:val="clear" w:color="auto" w:fill="FFFFFF"/>
        </w:rPr>
        <w:t>不安的局勢之下所產生的粗獷主義，在建築史上常被譏為是醜陋、過時的技術，卻是影響全球甚</w:t>
      </w:r>
      <w:proofErr w:type="gramStart"/>
      <w:r w:rsidRPr="00CB58C3">
        <w:rPr>
          <w:rFonts w:ascii="微軟正黑體" w:eastAsia="微軟正黑體" w:hAnsi="微軟正黑體" w:hint="eastAsia"/>
          <w:color w:val="000000"/>
          <w:sz w:val="22"/>
          <w:szCs w:val="22"/>
          <w:shd w:val="clear" w:color="auto" w:fill="FFFFFF"/>
        </w:rPr>
        <w:t>鉅</w:t>
      </w:r>
      <w:proofErr w:type="gramEnd"/>
      <w:r w:rsidRPr="00CB58C3">
        <w:rPr>
          <w:rFonts w:ascii="微軟正黑體" w:eastAsia="微軟正黑體" w:hAnsi="微軟正黑體" w:hint="eastAsia"/>
          <w:color w:val="000000"/>
          <w:sz w:val="22"/>
          <w:szCs w:val="22"/>
          <w:shd w:val="clear" w:color="auto" w:fill="FFFFFF"/>
        </w:rPr>
        <w:t>的前衛建築思潮之</w:t>
      </w:r>
      <w:proofErr w:type="gramStart"/>
      <w:r w:rsidRPr="00CB58C3">
        <w:rPr>
          <w:rFonts w:ascii="微軟正黑體" w:eastAsia="微軟正黑體" w:hAnsi="微軟正黑體" w:hint="eastAsia"/>
          <w:color w:val="000000"/>
          <w:sz w:val="22"/>
          <w:szCs w:val="22"/>
          <w:shd w:val="clear" w:color="auto" w:fill="FFFFFF"/>
        </w:rPr>
        <w:t>一</w:t>
      </w:r>
      <w:proofErr w:type="gramEnd"/>
      <w:r w:rsidRPr="00CB58C3">
        <w:rPr>
          <w:rFonts w:ascii="微軟正黑體" w:eastAsia="微軟正黑體" w:hAnsi="微軟正黑體" w:hint="eastAsia"/>
          <w:color w:val="000000"/>
          <w:sz w:val="22"/>
          <w:szCs w:val="22"/>
          <w:shd w:val="clear" w:color="auto" w:fill="FFFFFF"/>
        </w:rPr>
        <w:t>。本專刊除了精選</w:t>
      </w:r>
      <w:proofErr w:type="gramStart"/>
      <w:r w:rsidRPr="00CB58C3">
        <w:rPr>
          <w:rFonts w:ascii="微軟正黑體" w:eastAsia="微軟正黑體" w:hAnsi="微軟正黑體" w:hint="eastAsia"/>
          <w:color w:val="000000"/>
          <w:sz w:val="22"/>
          <w:szCs w:val="22"/>
          <w:shd w:val="clear" w:color="auto" w:fill="FFFFFF"/>
        </w:rPr>
        <w:t>《</w:t>
      </w:r>
      <w:proofErr w:type="gramEnd"/>
      <w:r w:rsidRPr="00CB58C3">
        <w:rPr>
          <w:rFonts w:ascii="微軟正黑體" w:eastAsia="微軟正黑體" w:hAnsi="微軟正黑體" w:hint="eastAsia"/>
          <w:color w:val="000000"/>
          <w:sz w:val="22"/>
          <w:szCs w:val="22"/>
          <w:shd w:val="clear" w:color="auto" w:fill="FFFFFF"/>
        </w:rPr>
        <w:t>SOS拯救混凝土之獸！粗獷主義建築展</w:t>
      </w:r>
      <w:proofErr w:type="gramStart"/>
      <w:r w:rsidRPr="00CB58C3">
        <w:rPr>
          <w:rFonts w:ascii="微軟正黑體" w:eastAsia="微軟正黑體" w:hAnsi="微軟正黑體" w:hint="eastAsia"/>
          <w:color w:val="000000"/>
          <w:sz w:val="22"/>
          <w:szCs w:val="22"/>
          <w:shd w:val="clear" w:color="auto" w:fill="FFFFFF"/>
        </w:rPr>
        <w:t>》</w:t>
      </w:r>
      <w:proofErr w:type="gramEnd"/>
      <w:r w:rsidRPr="00CB58C3">
        <w:rPr>
          <w:rFonts w:ascii="微軟正黑體" w:eastAsia="微軟正黑體" w:hAnsi="微軟正黑體" w:hint="eastAsia"/>
          <w:color w:val="000000"/>
          <w:sz w:val="22"/>
          <w:szCs w:val="22"/>
          <w:shd w:val="clear" w:color="auto" w:fill="FFFFFF"/>
        </w:rPr>
        <w:t xml:space="preserve">的全球案例之外，更一次收錄臺灣六件在地案例的研究成果，以及德國策展人Oliver </w:t>
      </w:r>
      <w:proofErr w:type="spellStart"/>
      <w:r w:rsidRPr="00CB58C3">
        <w:rPr>
          <w:rFonts w:ascii="微軟正黑體" w:eastAsia="微軟正黑體" w:hAnsi="微軟正黑體" w:hint="eastAsia"/>
          <w:color w:val="000000"/>
          <w:sz w:val="22"/>
          <w:szCs w:val="22"/>
          <w:shd w:val="clear" w:color="auto" w:fill="FFFFFF"/>
        </w:rPr>
        <w:t>Elser</w:t>
      </w:r>
      <w:proofErr w:type="spellEnd"/>
      <w:r w:rsidRPr="00CB58C3">
        <w:rPr>
          <w:rFonts w:ascii="微軟正黑體" w:eastAsia="微軟正黑體" w:hAnsi="微軟正黑體" w:hint="eastAsia"/>
          <w:color w:val="000000"/>
          <w:sz w:val="22"/>
          <w:szCs w:val="22"/>
          <w:shd w:val="clear" w:color="auto" w:fill="FFFFFF"/>
        </w:rPr>
        <w:t>與臺灣策展人王俊雄的完整粗獷主義建築論述。建築不僅能映照出城市的微觀鏡像，更能再現社會的時代性，透過全球遍地開花的粗獷主義建築，反映建築與社會、時代不可分割的關係，並提供臺灣與全球粗獷主義的全觀脈絡。</w:t>
      </w:r>
    </w:p>
    <w:sectPr w:rsidR="002F7695" w:rsidRPr="00CB58C3">
      <w:headerReference w:type="default" r:id="rId13"/>
      <w:footerReference w:type="default" r:id="rId14"/>
      <w:pgSz w:w="11906" w:h="16838"/>
      <w:pgMar w:top="1440" w:right="1247" w:bottom="1440" w:left="124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9A4F7" w14:textId="77777777" w:rsidR="00D0143C" w:rsidRDefault="00D0143C">
      <w:r>
        <w:separator/>
      </w:r>
    </w:p>
  </w:endnote>
  <w:endnote w:type="continuationSeparator" w:id="0">
    <w:p w14:paraId="46CF0788" w14:textId="77777777" w:rsidR="00D0143C" w:rsidRDefault="00D0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E16AF" w14:textId="77777777" w:rsidR="003B074D" w:rsidRDefault="003B07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  <w:p w14:paraId="3AC90D85" w14:textId="77777777" w:rsidR="003B074D" w:rsidRDefault="003B07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b/>
        <w:color w:val="000000"/>
        <w:sz w:val="22"/>
        <w:szCs w:val="22"/>
      </w:rPr>
      <w:t>媒體聯絡人</w:t>
    </w:r>
    <w:proofErr w:type="gramStart"/>
    <w:r>
      <w:rPr>
        <w:rFonts w:ascii="微軟正黑體" w:eastAsia="微軟正黑體" w:hAnsi="微軟正黑體" w:cs="微軟正黑體"/>
        <w:b/>
        <w:color w:val="000000"/>
        <w:sz w:val="22"/>
        <w:szCs w:val="22"/>
      </w:rPr>
      <w:t>│</w:t>
    </w:r>
    <w:proofErr w:type="gramEnd"/>
    <w:r>
      <w:rPr>
        <w:rFonts w:ascii="微軟正黑體" w:eastAsia="微軟正黑體" w:hAnsi="微軟正黑體" w:cs="微軟正黑體"/>
        <w:b/>
        <w:color w:val="000000"/>
        <w:sz w:val="22"/>
        <w:szCs w:val="22"/>
      </w:rPr>
      <w:t>李燕姍 02-8772-6757#3531</w:t>
    </w:r>
    <w:proofErr w:type="gramStart"/>
    <w:r>
      <w:rPr>
        <w:rFonts w:ascii="微軟正黑體" w:eastAsia="微軟正黑體" w:hAnsi="微軟正黑體" w:cs="微軟正黑體"/>
        <w:b/>
        <w:color w:val="000000"/>
        <w:sz w:val="22"/>
        <w:szCs w:val="22"/>
      </w:rPr>
      <w:t>│</w:t>
    </w:r>
    <w:proofErr w:type="gramEnd"/>
    <w:r>
      <w:rPr>
        <w:rFonts w:ascii="微軟正黑體" w:eastAsia="微軟正黑體" w:hAnsi="微軟正黑體" w:cs="微軟正黑體"/>
        <w:b/>
        <w:color w:val="000000"/>
        <w:sz w:val="22"/>
        <w:szCs w:val="22"/>
      </w:rPr>
      <w:t>yslee@jutfoundation.org.tw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AB5B9" w14:textId="77777777" w:rsidR="00D0143C" w:rsidRDefault="00D0143C">
      <w:r>
        <w:separator/>
      </w:r>
    </w:p>
  </w:footnote>
  <w:footnote w:type="continuationSeparator" w:id="0">
    <w:p w14:paraId="4DF4A7E9" w14:textId="77777777" w:rsidR="00D0143C" w:rsidRDefault="00D01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08384" w14:textId="7CCD6CD0" w:rsidR="003B074D" w:rsidRDefault="003B07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微軟正黑體" w:eastAsia="微軟正黑體" w:hAnsi="微軟正黑體" w:cs="微軟正黑體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8931821" wp14:editId="6CC44C24">
          <wp:simplePos x="0" y="0"/>
          <wp:positionH relativeFrom="column">
            <wp:posOffset>4838065</wp:posOffset>
          </wp:positionH>
          <wp:positionV relativeFrom="paragraph">
            <wp:posOffset>21031</wp:posOffset>
          </wp:positionV>
          <wp:extent cx="1362075" cy="354330"/>
          <wp:effectExtent l="0" t="0" r="0" b="0"/>
          <wp:wrapNone/>
          <wp:docPr id="48" name="image1.png" descr="C:\Users\user\Desktop\美術館\忠泰美術館\jutartmuseum logo 橫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\Desktop\美術館\忠泰美術館\jutartmuseum logo 橫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354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A829C4">
      <w:rPr>
        <w:rFonts w:ascii="微軟正黑體" w:eastAsia="微軟正黑體" w:hAnsi="微軟正黑體" w:cs="微軟正黑體" w:hint="eastAsia"/>
        <w:color w:val="000000"/>
        <w:sz w:val="18"/>
        <w:szCs w:val="18"/>
      </w:rPr>
      <w:t>SOS 拯救</w:t>
    </w:r>
    <w:proofErr w:type="gramStart"/>
    <w:r w:rsidRPr="00A829C4">
      <w:rPr>
        <w:rFonts w:ascii="微軟正黑體" w:eastAsia="微軟正黑體" w:hAnsi="微軟正黑體" w:cs="微軟正黑體" w:hint="eastAsia"/>
        <w:color w:val="000000"/>
        <w:sz w:val="18"/>
        <w:szCs w:val="18"/>
      </w:rPr>
      <w:t>混凝土之獸</w:t>
    </w:r>
    <w:proofErr w:type="gramEnd"/>
    <w:r w:rsidRPr="00A829C4">
      <w:rPr>
        <w:rFonts w:ascii="微軟正黑體" w:eastAsia="微軟正黑體" w:hAnsi="微軟正黑體" w:cs="微軟正黑體" w:hint="eastAsia"/>
        <w:color w:val="000000"/>
        <w:sz w:val="18"/>
        <w:szCs w:val="18"/>
      </w:rPr>
      <w:t>！粗獷主義建築展</w:t>
    </w:r>
  </w:p>
  <w:p w14:paraId="626D3EBB" w14:textId="2823FE01" w:rsidR="003B074D" w:rsidRDefault="0019765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微軟正黑體" w:eastAsia="微軟正黑體" w:hAnsi="微軟正黑體" w:cs="微軟正黑體"/>
        <w:color w:val="000000"/>
        <w:sz w:val="20"/>
        <w:szCs w:val="20"/>
      </w:rPr>
    </w:pPr>
    <w:r>
      <w:rPr>
        <w:rFonts w:ascii="微軟正黑體" w:eastAsia="微軟正黑體" w:hAnsi="微軟正黑體" w:cs="微軟正黑體" w:hint="eastAsia"/>
        <w:color w:val="000000"/>
        <w:sz w:val="20"/>
        <w:szCs w:val="20"/>
      </w:rPr>
      <w:t>延展資訊</w:t>
    </w:r>
    <w:r w:rsidR="003B074D">
      <w:rPr>
        <w:rFonts w:ascii="微軟正黑體" w:eastAsia="微軟正黑體" w:hAnsi="微軟正黑體" w:cs="微軟正黑體"/>
        <w:color w:val="000000"/>
        <w:sz w:val="20"/>
        <w:szCs w:val="20"/>
      </w:rPr>
      <w:t>新聞稿 20</w:t>
    </w:r>
    <w:r w:rsidR="003B074D">
      <w:rPr>
        <w:rFonts w:ascii="微軟正黑體" w:eastAsia="微軟正黑體" w:hAnsi="微軟正黑體" w:cs="微軟正黑體" w:hint="eastAsia"/>
        <w:color w:val="000000"/>
        <w:sz w:val="20"/>
        <w:szCs w:val="20"/>
      </w:rPr>
      <w:t>20</w:t>
    </w:r>
    <w:r w:rsidR="003B074D">
      <w:rPr>
        <w:rFonts w:ascii="微軟正黑體" w:eastAsia="微軟正黑體" w:hAnsi="微軟正黑體" w:cs="微軟正黑體"/>
        <w:color w:val="000000"/>
        <w:sz w:val="20"/>
        <w:szCs w:val="20"/>
      </w:rPr>
      <w:t>年</w:t>
    </w:r>
    <w:r>
      <w:rPr>
        <w:rFonts w:ascii="微軟正黑體" w:eastAsia="微軟正黑體" w:hAnsi="微軟正黑體" w:cs="微軟正黑體" w:hint="eastAsia"/>
        <w:color w:val="000000"/>
        <w:sz w:val="20"/>
        <w:szCs w:val="20"/>
      </w:rPr>
      <w:t>9</w:t>
    </w:r>
    <w:r w:rsidR="003B074D">
      <w:rPr>
        <w:rFonts w:ascii="微軟正黑體" w:eastAsia="微軟正黑體" w:hAnsi="微軟正黑體" w:cs="微軟正黑體"/>
        <w:color w:val="000000"/>
        <w:sz w:val="20"/>
        <w:szCs w:val="20"/>
      </w:rPr>
      <w:t>月</w:t>
    </w:r>
    <w:r w:rsidR="00EE2BAA">
      <w:rPr>
        <w:rFonts w:ascii="微軟正黑體" w:eastAsia="微軟正黑體" w:hAnsi="微軟正黑體" w:cs="微軟正黑體" w:hint="eastAsia"/>
        <w:color w:val="000000"/>
        <w:sz w:val="20"/>
        <w:szCs w:val="20"/>
      </w:rPr>
      <w:t>30</w:t>
    </w:r>
    <w:r w:rsidR="003B074D">
      <w:rPr>
        <w:rFonts w:ascii="微軟正黑體" w:eastAsia="微軟正黑體" w:hAnsi="微軟正黑體" w:cs="微軟正黑體"/>
        <w:color w:val="000000"/>
        <w:sz w:val="20"/>
        <w:szCs w:val="20"/>
      </w:rPr>
      <w:t>日發佈</w:t>
    </w:r>
  </w:p>
  <w:p w14:paraId="5290E169" w14:textId="66484008" w:rsidR="003B074D" w:rsidRDefault="003B07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F37A6"/>
    <w:multiLevelType w:val="hybridMultilevel"/>
    <w:tmpl w:val="4C7C85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BC6C33"/>
    <w:multiLevelType w:val="hybridMultilevel"/>
    <w:tmpl w:val="7B32B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626CA3"/>
    <w:multiLevelType w:val="hybridMultilevel"/>
    <w:tmpl w:val="0602C4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8631FA"/>
    <w:multiLevelType w:val="hybridMultilevel"/>
    <w:tmpl w:val="2646B2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0C43804"/>
    <w:multiLevelType w:val="hybridMultilevel"/>
    <w:tmpl w:val="A0BCEE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B50A90"/>
    <w:multiLevelType w:val="multilevel"/>
    <w:tmpl w:val="C6D0A0B2"/>
    <w:lvl w:ilvl="0">
      <w:start w:val="1"/>
      <w:numFmt w:val="bullet"/>
      <w:lvlText w:val="■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0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528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760" w:hanging="48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4331ACD"/>
    <w:multiLevelType w:val="hybridMultilevel"/>
    <w:tmpl w:val="E2B282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AD640C1"/>
    <w:multiLevelType w:val="hybridMultilevel"/>
    <w:tmpl w:val="753AB4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markup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A4"/>
    <w:rsid w:val="00001905"/>
    <w:rsid w:val="000025DA"/>
    <w:rsid w:val="000045DE"/>
    <w:rsid w:val="0001184B"/>
    <w:rsid w:val="00012B83"/>
    <w:rsid w:val="000173AE"/>
    <w:rsid w:val="0002450A"/>
    <w:rsid w:val="00034714"/>
    <w:rsid w:val="0004014A"/>
    <w:rsid w:val="00045CF3"/>
    <w:rsid w:val="00047235"/>
    <w:rsid w:val="00051587"/>
    <w:rsid w:val="00053728"/>
    <w:rsid w:val="0005595B"/>
    <w:rsid w:val="000659CB"/>
    <w:rsid w:val="00067E6F"/>
    <w:rsid w:val="00081C74"/>
    <w:rsid w:val="0008325C"/>
    <w:rsid w:val="00090883"/>
    <w:rsid w:val="00091196"/>
    <w:rsid w:val="0009158D"/>
    <w:rsid w:val="000A46C3"/>
    <w:rsid w:val="000B0CFD"/>
    <w:rsid w:val="000B3C24"/>
    <w:rsid w:val="000C19ED"/>
    <w:rsid w:val="000D3812"/>
    <w:rsid w:val="000E0047"/>
    <w:rsid w:val="000E21C2"/>
    <w:rsid w:val="000F331E"/>
    <w:rsid w:val="000F574D"/>
    <w:rsid w:val="00102522"/>
    <w:rsid w:val="001047EF"/>
    <w:rsid w:val="00111431"/>
    <w:rsid w:val="00112BAE"/>
    <w:rsid w:val="00114788"/>
    <w:rsid w:val="00115E2D"/>
    <w:rsid w:val="00117460"/>
    <w:rsid w:val="00120E51"/>
    <w:rsid w:val="00126462"/>
    <w:rsid w:val="00126CD8"/>
    <w:rsid w:val="00131200"/>
    <w:rsid w:val="00133CA8"/>
    <w:rsid w:val="00142949"/>
    <w:rsid w:val="00143B96"/>
    <w:rsid w:val="001446A6"/>
    <w:rsid w:val="001474F2"/>
    <w:rsid w:val="001518F1"/>
    <w:rsid w:val="00153CE9"/>
    <w:rsid w:val="0015465A"/>
    <w:rsid w:val="001658BE"/>
    <w:rsid w:val="00170ECA"/>
    <w:rsid w:val="00184BAC"/>
    <w:rsid w:val="00185A13"/>
    <w:rsid w:val="00194E53"/>
    <w:rsid w:val="00197656"/>
    <w:rsid w:val="001A17D4"/>
    <w:rsid w:val="001A1B6F"/>
    <w:rsid w:val="001B2BB8"/>
    <w:rsid w:val="001C5D40"/>
    <w:rsid w:val="001C6F61"/>
    <w:rsid w:val="001D4916"/>
    <w:rsid w:val="001E1A14"/>
    <w:rsid w:val="001E6832"/>
    <w:rsid w:val="001E6884"/>
    <w:rsid w:val="001F3130"/>
    <w:rsid w:val="00202BFE"/>
    <w:rsid w:val="002069A4"/>
    <w:rsid w:val="00222B09"/>
    <w:rsid w:val="00226274"/>
    <w:rsid w:val="002407CA"/>
    <w:rsid w:val="00260816"/>
    <w:rsid w:val="002636C5"/>
    <w:rsid w:val="00270D4A"/>
    <w:rsid w:val="002814B2"/>
    <w:rsid w:val="002A4FE7"/>
    <w:rsid w:val="002B1B75"/>
    <w:rsid w:val="002D338B"/>
    <w:rsid w:val="002D511F"/>
    <w:rsid w:val="002D5261"/>
    <w:rsid w:val="002E079C"/>
    <w:rsid w:val="002E0F22"/>
    <w:rsid w:val="002E1D13"/>
    <w:rsid w:val="002F6879"/>
    <w:rsid w:val="002F7695"/>
    <w:rsid w:val="00301360"/>
    <w:rsid w:val="00302CCE"/>
    <w:rsid w:val="003037FB"/>
    <w:rsid w:val="003108F7"/>
    <w:rsid w:val="00321BD6"/>
    <w:rsid w:val="0033237B"/>
    <w:rsid w:val="00341B96"/>
    <w:rsid w:val="00345090"/>
    <w:rsid w:val="00351DF2"/>
    <w:rsid w:val="00354946"/>
    <w:rsid w:val="003677A8"/>
    <w:rsid w:val="00373A7F"/>
    <w:rsid w:val="00377F41"/>
    <w:rsid w:val="00383B4C"/>
    <w:rsid w:val="00386A06"/>
    <w:rsid w:val="00390A8C"/>
    <w:rsid w:val="00393B1F"/>
    <w:rsid w:val="00394613"/>
    <w:rsid w:val="003969D0"/>
    <w:rsid w:val="003A13B8"/>
    <w:rsid w:val="003A1586"/>
    <w:rsid w:val="003A3DD2"/>
    <w:rsid w:val="003A4C48"/>
    <w:rsid w:val="003B074D"/>
    <w:rsid w:val="003B080F"/>
    <w:rsid w:val="003B4AE7"/>
    <w:rsid w:val="003B7FD0"/>
    <w:rsid w:val="003C1C17"/>
    <w:rsid w:val="003C2161"/>
    <w:rsid w:val="003D46F0"/>
    <w:rsid w:val="003D4DF5"/>
    <w:rsid w:val="003E3BF2"/>
    <w:rsid w:val="003E6A65"/>
    <w:rsid w:val="003E7D2A"/>
    <w:rsid w:val="003F54E6"/>
    <w:rsid w:val="003F6B41"/>
    <w:rsid w:val="00401918"/>
    <w:rsid w:val="0040567A"/>
    <w:rsid w:val="004101DC"/>
    <w:rsid w:val="00410C6F"/>
    <w:rsid w:val="004153E7"/>
    <w:rsid w:val="00416BB5"/>
    <w:rsid w:val="00417B52"/>
    <w:rsid w:val="00427F05"/>
    <w:rsid w:val="00427F44"/>
    <w:rsid w:val="00430091"/>
    <w:rsid w:val="00434CE0"/>
    <w:rsid w:val="00436296"/>
    <w:rsid w:val="00442F8B"/>
    <w:rsid w:val="00443B8F"/>
    <w:rsid w:val="004501AF"/>
    <w:rsid w:val="00450C8A"/>
    <w:rsid w:val="004542EA"/>
    <w:rsid w:val="0045683A"/>
    <w:rsid w:val="004601D1"/>
    <w:rsid w:val="00461AB3"/>
    <w:rsid w:val="00462DAF"/>
    <w:rsid w:val="00470D73"/>
    <w:rsid w:val="004741DA"/>
    <w:rsid w:val="00481043"/>
    <w:rsid w:val="00485F99"/>
    <w:rsid w:val="00493C85"/>
    <w:rsid w:val="004B2C1C"/>
    <w:rsid w:val="004B3ECD"/>
    <w:rsid w:val="004B6472"/>
    <w:rsid w:val="004C0232"/>
    <w:rsid w:val="004C06BE"/>
    <w:rsid w:val="004C5628"/>
    <w:rsid w:val="004C5D31"/>
    <w:rsid w:val="004C74B9"/>
    <w:rsid w:val="004D21D1"/>
    <w:rsid w:val="004E11F8"/>
    <w:rsid w:val="004E153A"/>
    <w:rsid w:val="004E37C4"/>
    <w:rsid w:val="00510E11"/>
    <w:rsid w:val="005153D8"/>
    <w:rsid w:val="0052051A"/>
    <w:rsid w:val="00525B67"/>
    <w:rsid w:val="005278A4"/>
    <w:rsid w:val="005357B9"/>
    <w:rsid w:val="00540D81"/>
    <w:rsid w:val="00541E1A"/>
    <w:rsid w:val="00542BC7"/>
    <w:rsid w:val="005431B4"/>
    <w:rsid w:val="00545329"/>
    <w:rsid w:val="005512C1"/>
    <w:rsid w:val="00556503"/>
    <w:rsid w:val="00563255"/>
    <w:rsid w:val="00564A45"/>
    <w:rsid w:val="00565A18"/>
    <w:rsid w:val="00565E0B"/>
    <w:rsid w:val="0057022F"/>
    <w:rsid w:val="00571BD1"/>
    <w:rsid w:val="00572552"/>
    <w:rsid w:val="00574540"/>
    <w:rsid w:val="0057513B"/>
    <w:rsid w:val="00576DF8"/>
    <w:rsid w:val="005915E6"/>
    <w:rsid w:val="005922FA"/>
    <w:rsid w:val="005965E0"/>
    <w:rsid w:val="005A2A34"/>
    <w:rsid w:val="005B30D9"/>
    <w:rsid w:val="005B42A8"/>
    <w:rsid w:val="005B469B"/>
    <w:rsid w:val="005B6047"/>
    <w:rsid w:val="005C4425"/>
    <w:rsid w:val="005C450B"/>
    <w:rsid w:val="005C6B11"/>
    <w:rsid w:val="005D0224"/>
    <w:rsid w:val="005D383E"/>
    <w:rsid w:val="005E24C3"/>
    <w:rsid w:val="005E2647"/>
    <w:rsid w:val="005F20AC"/>
    <w:rsid w:val="005F2CE1"/>
    <w:rsid w:val="005F5B9D"/>
    <w:rsid w:val="00603653"/>
    <w:rsid w:val="00606ADD"/>
    <w:rsid w:val="006077A4"/>
    <w:rsid w:val="0061082F"/>
    <w:rsid w:val="006147B9"/>
    <w:rsid w:val="00614C11"/>
    <w:rsid w:val="006163C1"/>
    <w:rsid w:val="0062168E"/>
    <w:rsid w:val="00626D08"/>
    <w:rsid w:val="00627AEC"/>
    <w:rsid w:val="006347C9"/>
    <w:rsid w:val="006360F1"/>
    <w:rsid w:val="00641791"/>
    <w:rsid w:val="00643310"/>
    <w:rsid w:val="006437D8"/>
    <w:rsid w:val="006544FE"/>
    <w:rsid w:val="00654AA3"/>
    <w:rsid w:val="00654E35"/>
    <w:rsid w:val="00655056"/>
    <w:rsid w:val="00655C83"/>
    <w:rsid w:val="006561F0"/>
    <w:rsid w:val="00663183"/>
    <w:rsid w:val="00664857"/>
    <w:rsid w:val="006658BD"/>
    <w:rsid w:val="0067163B"/>
    <w:rsid w:val="00674938"/>
    <w:rsid w:val="00685424"/>
    <w:rsid w:val="00686C51"/>
    <w:rsid w:val="006935E0"/>
    <w:rsid w:val="006A2C46"/>
    <w:rsid w:val="006B14F8"/>
    <w:rsid w:val="006B78C4"/>
    <w:rsid w:val="006C72D4"/>
    <w:rsid w:val="006D2265"/>
    <w:rsid w:val="006D3A0B"/>
    <w:rsid w:val="006D55AA"/>
    <w:rsid w:val="006D58BA"/>
    <w:rsid w:val="006D7210"/>
    <w:rsid w:val="006E35DB"/>
    <w:rsid w:val="006E3E19"/>
    <w:rsid w:val="006E3E22"/>
    <w:rsid w:val="006F071D"/>
    <w:rsid w:val="006F28AE"/>
    <w:rsid w:val="006F5B5B"/>
    <w:rsid w:val="0070134B"/>
    <w:rsid w:val="007044F9"/>
    <w:rsid w:val="007067B5"/>
    <w:rsid w:val="00711CD8"/>
    <w:rsid w:val="00714EA4"/>
    <w:rsid w:val="00715414"/>
    <w:rsid w:val="00717656"/>
    <w:rsid w:val="00737EDC"/>
    <w:rsid w:val="00743CA0"/>
    <w:rsid w:val="00744CE9"/>
    <w:rsid w:val="00745FFD"/>
    <w:rsid w:val="00746792"/>
    <w:rsid w:val="00757A0E"/>
    <w:rsid w:val="00764A33"/>
    <w:rsid w:val="00765C48"/>
    <w:rsid w:val="00780DAE"/>
    <w:rsid w:val="0078794B"/>
    <w:rsid w:val="007902D7"/>
    <w:rsid w:val="0079679B"/>
    <w:rsid w:val="007A2071"/>
    <w:rsid w:val="007A286B"/>
    <w:rsid w:val="007A6FAA"/>
    <w:rsid w:val="007B36B1"/>
    <w:rsid w:val="007B3EFD"/>
    <w:rsid w:val="007C161B"/>
    <w:rsid w:val="007D573A"/>
    <w:rsid w:val="007E0DB9"/>
    <w:rsid w:val="007E768C"/>
    <w:rsid w:val="007F6C31"/>
    <w:rsid w:val="00801A84"/>
    <w:rsid w:val="00810624"/>
    <w:rsid w:val="00812726"/>
    <w:rsid w:val="00813140"/>
    <w:rsid w:val="008204EA"/>
    <w:rsid w:val="0082062C"/>
    <w:rsid w:val="00830D3C"/>
    <w:rsid w:val="00833B03"/>
    <w:rsid w:val="00844EA6"/>
    <w:rsid w:val="00850D8A"/>
    <w:rsid w:val="0085167F"/>
    <w:rsid w:val="00864781"/>
    <w:rsid w:val="0087374C"/>
    <w:rsid w:val="0087707C"/>
    <w:rsid w:val="00886063"/>
    <w:rsid w:val="00890E54"/>
    <w:rsid w:val="00891A79"/>
    <w:rsid w:val="00892429"/>
    <w:rsid w:val="008A002A"/>
    <w:rsid w:val="008A3ED1"/>
    <w:rsid w:val="008B3723"/>
    <w:rsid w:val="008B374C"/>
    <w:rsid w:val="008B59AB"/>
    <w:rsid w:val="008C1474"/>
    <w:rsid w:val="008C1978"/>
    <w:rsid w:val="008D1D6F"/>
    <w:rsid w:val="008D2A7E"/>
    <w:rsid w:val="008D5466"/>
    <w:rsid w:val="008D6062"/>
    <w:rsid w:val="008D746E"/>
    <w:rsid w:val="008E4AC0"/>
    <w:rsid w:val="008F4F92"/>
    <w:rsid w:val="00900E3A"/>
    <w:rsid w:val="00901167"/>
    <w:rsid w:val="00913E0D"/>
    <w:rsid w:val="00921049"/>
    <w:rsid w:val="00925C4E"/>
    <w:rsid w:val="00934086"/>
    <w:rsid w:val="00943C8D"/>
    <w:rsid w:val="00943FA5"/>
    <w:rsid w:val="00944AEE"/>
    <w:rsid w:val="00946DF9"/>
    <w:rsid w:val="009608D3"/>
    <w:rsid w:val="0096111C"/>
    <w:rsid w:val="00961125"/>
    <w:rsid w:val="00962F04"/>
    <w:rsid w:val="00975BBA"/>
    <w:rsid w:val="00977F61"/>
    <w:rsid w:val="009807EE"/>
    <w:rsid w:val="00990098"/>
    <w:rsid w:val="00991508"/>
    <w:rsid w:val="00992913"/>
    <w:rsid w:val="00997190"/>
    <w:rsid w:val="009A246E"/>
    <w:rsid w:val="009A33E6"/>
    <w:rsid w:val="009A3BA1"/>
    <w:rsid w:val="009A54CD"/>
    <w:rsid w:val="009A7C92"/>
    <w:rsid w:val="009B152F"/>
    <w:rsid w:val="009B3A2B"/>
    <w:rsid w:val="009C25DF"/>
    <w:rsid w:val="009F4CB7"/>
    <w:rsid w:val="00A03258"/>
    <w:rsid w:val="00A20714"/>
    <w:rsid w:val="00A21D68"/>
    <w:rsid w:val="00A22C81"/>
    <w:rsid w:val="00A257F0"/>
    <w:rsid w:val="00A30CCC"/>
    <w:rsid w:val="00A31109"/>
    <w:rsid w:val="00A31BCE"/>
    <w:rsid w:val="00A411B1"/>
    <w:rsid w:val="00A46DC7"/>
    <w:rsid w:val="00A53963"/>
    <w:rsid w:val="00A649DB"/>
    <w:rsid w:val="00A64E89"/>
    <w:rsid w:val="00A65663"/>
    <w:rsid w:val="00A73F00"/>
    <w:rsid w:val="00A74252"/>
    <w:rsid w:val="00A80209"/>
    <w:rsid w:val="00A829C4"/>
    <w:rsid w:val="00A847F2"/>
    <w:rsid w:val="00AA0D85"/>
    <w:rsid w:val="00AA1576"/>
    <w:rsid w:val="00AA20FA"/>
    <w:rsid w:val="00AA32FC"/>
    <w:rsid w:val="00AB5DDF"/>
    <w:rsid w:val="00AB7186"/>
    <w:rsid w:val="00AC08A5"/>
    <w:rsid w:val="00AD0891"/>
    <w:rsid w:val="00AD16B3"/>
    <w:rsid w:val="00AD5D7E"/>
    <w:rsid w:val="00AE7AFC"/>
    <w:rsid w:val="00B00B8F"/>
    <w:rsid w:val="00B24247"/>
    <w:rsid w:val="00B24987"/>
    <w:rsid w:val="00B3413A"/>
    <w:rsid w:val="00B4086F"/>
    <w:rsid w:val="00B426D7"/>
    <w:rsid w:val="00B45826"/>
    <w:rsid w:val="00B534B8"/>
    <w:rsid w:val="00B53A24"/>
    <w:rsid w:val="00B53E6B"/>
    <w:rsid w:val="00B57DC1"/>
    <w:rsid w:val="00B651A7"/>
    <w:rsid w:val="00B7230B"/>
    <w:rsid w:val="00B87BC5"/>
    <w:rsid w:val="00B900A3"/>
    <w:rsid w:val="00B900CE"/>
    <w:rsid w:val="00BA0AF1"/>
    <w:rsid w:val="00BA5912"/>
    <w:rsid w:val="00BB0B8D"/>
    <w:rsid w:val="00BB5E98"/>
    <w:rsid w:val="00BB63F9"/>
    <w:rsid w:val="00BB75CD"/>
    <w:rsid w:val="00BC2A1A"/>
    <w:rsid w:val="00BD0A25"/>
    <w:rsid w:val="00BD6E24"/>
    <w:rsid w:val="00BF7866"/>
    <w:rsid w:val="00C03635"/>
    <w:rsid w:val="00C10702"/>
    <w:rsid w:val="00C27074"/>
    <w:rsid w:val="00C42651"/>
    <w:rsid w:val="00C44109"/>
    <w:rsid w:val="00C63583"/>
    <w:rsid w:val="00C64089"/>
    <w:rsid w:val="00C70239"/>
    <w:rsid w:val="00C729B6"/>
    <w:rsid w:val="00C73D85"/>
    <w:rsid w:val="00C748C6"/>
    <w:rsid w:val="00C74F49"/>
    <w:rsid w:val="00C75AD6"/>
    <w:rsid w:val="00C75E3F"/>
    <w:rsid w:val="00C778D8"/>
    <w:rsid w:val="00C87D01"/>
    <w:rsid w:val="00C951EC"/>
    <w:rsid w:val="00C95DC5"/>
    <w:rsid w:val="00C960C8"/>
    <w:rsid w:val="00C963A4"/>
    <w:rsid w:val="00CB4464"/>
    <w:rsid w:val="00CB58C3"/>
    <w:rsid w:val="00CC2833"/>
    <w:rsid w:val="00CC7B1C"/>
    <w:rsid w:val="00CD2523"/>
    <w:rsid w:val="00CE4E2F"/>
    <w:rsid w:val="00CF21E7"/>
    <w:rsid w:val="00CF4CCD"/>
    <w:rsid w:val="00D0143C"/>
    <w:rsid w:val="00D03C63"/>
    <w:rsid w:val="00D0720D"/>
    <w:rsid w:val="00D1149C"/>
    <w:rsid w:val="00D12435"/>
    <w:rsid w:val="00D22366"/>
    <w:rsid w:val="00D22F67"/>
    <w:rsid w:val="00D2436F"/>
    <w:rsid w:val="00D3585B"/>
    <w:rsid w:val="00D41583"/>
    <w:rsid w:val="00D42A5B"/>
    <w:rsid w:val="00D5266A"/>
    <w:rsid w:val="00D548E9"/>
    <w:rsid w:val="00D57724"/>
    <w:rsid w:val="00D71220"/>
    <w:rsid w:val="00D737F8"/>
    <w:rsid w:val="00D73D5C"/>
    <w:rsid w:val="00D76242"/>
    <w:rsid w:val="00D77EF9"/>
    <w:rsid w:val="00D813EF"/>
    <w:rsid w:val="00D81408"/>
    <w:rsid w:val="00D817A5"/>
    <w:rsid w:val="00D86520"/>
    <w:rsid w:val="00D90384"/>
    <w:rsid w:val="00D931A1"/>
    <w:rsid w:val="00D95D61"/>
    <w:rsid w:val="00DA24B2"/>
    <w:rsid w:val="00DA3255"/>
    <w:rsid w:val="00DB0A16"/>
    <w:rsid w:val="00DB60C0"/>
    <w:rsid w:val="00DC2A21"/>
    <w:rsid w:val="00DC4EE5"/>
    <w:rsid w:val="00DC714A"/>
    <w:rsid w:val="00DC7E43"/>
    <w:rsid w:val="00DD3C64"/>
    <w:rsid w:val="00DE04BD"/>
    <w:rsid w:val="00DE531D"/>
    <w:rsid w:val="00DF228A"/>
    <w:rsid w:val="00DF2371"/>
    <w:rsid w:val="00DF38DD"/>
    <w:rsid w:val="00DF4028"/>
    <w:rsid w:val="00DF4AC7"/>
    <w:rsid w:val="00DF4EB3"/>
    <w:rsid w:val="00DF5CB7"/>
    <w:rsid w:val="00E00F6C"/>
    <w:rsid w:val="00E0328F"/>
    <w:rsid w:val="00E03D70"/>
    <w:rsid w:val="00E14B6D"/>
    <w:rsid w:val="00E2440B"/>
    <w:rsid w:val="00E247CF"/>
    <w:rsid w:val="00E30337"/>
    <w:rsid w:val="00E317E8"/>
    <w:rsid w:val="00E31EAB"/>
    <w:rsid w:val="00E32C69"/>
    <w:rsid w:val="00E34C3F"/>
    <w:rsid w:val="00E36EB3"/>
    <w:rsid w:val="00E3722D"/>
    <w:rsid w:val="00E426FE"/>
    <w:rsid w:val="00E42D9B"/>
    <w:rsid w:val="00E50AED"/>
    <w:rsid w:val="00E52898"/>
    <w:rsid w:val="00E65D9F"/>
    <w:rsid w:val="00E664CC"/>
    <w:rsid w:val="00E675B2"/>
    <w:rsid w:val="00E703FE"/>
    <w:rsid w:val="00E75D63"/>
    <w:rsid w:val="00E75FA1"/>
    <w:rsid w:val="00E822D6"/>
    <w:rsid w:val="00E82D96"/>
    <w:rsid w:val="00E85547"/>
    <w:rsid w:val="00E86870"/>
    <w:rsid w:val="00E9111C"/>
    <w:rsid w:val="00E923FC"/>
    <w:rsid w:val="00E93BF3"/>
    <w:rsid w:val="00E964E7"/>
    <w:rsid w:val="00E97610"/>
    <w:rsid w:val="00EA1687"/>
    <w:rsid w:val="00EA18E7"/>
    <w:rsid w:val="00EA7BA4"/>
    <w:rsid w:val="00EB43CF"/>
    <w:rsid w:val="00EB79F1"/>
    <w:rsid w:val="00EC0653"/>
    <w:rsid w:val="00EC0D16"/>
    <w:rsid w:val="00EC2CAC"/>
    <w:rsid w:val="00ED02BA"/>
    <w:rsid w:val="00ED7FAF"/>
    <w:rsid w:val="00EE1173"/>
    <w:rsid w:val="00EE2BAA"/>
    <w:rsid w:val="00EE2FE3"/>
    <w:rsid w:val="00EF2A4B"/>
    <w:rsid w:val="00EF7C6C"/>
    <w:rsid w:val="00F039ED"/>
    <w:rsid w:val="00F0723D"/>
    <w:rsid w:val="00F10F3F"/>
    <w:rsid w:val="00F134DB"/>
    <w:rsid w:val="00F1429A"/>
    <w:rsid w:val="00F16BE8"/>
    <w:rsid w:val="00F256BE"/>
    <w:rsid w:val="00F278F2"/>
    <w:rsid w:val="00F300E5"/>
    <w:rsid w:val="00F34701"/>
    <w:rsid w:val="00F41D89"/>
    <w:rsid w:val="00F423DB"/>
    <w:rsid w:val="00F52D8E"/>
    <w:rsid w:val="00F53552"/>
    <w:rsid w:val="00F54B76"/>
    <w:rsid w:val="00F55148"/>
    <w:rsid w:val="00F67752"/>
    <w:rsid w:val="00F70632"/>
    <w:rsid w:val="00F70643"/>
    <w:rsid w:val="00F75C80"/>
    <w:rsid w:val="00F77547"/>
    <w:rsid w:val="00F808F7"/>
    <w:rsid w:val="00F8549E"/>
    <w:rsid w:val="00F91DFA"/>
    <w:rsid w:val="00F93235"/>
    <w:rsid w:val="00F957D3"/>
    <w:rsid w:val="00F95A42"/>
    <w:rsid w:val="00F95D7E"/>
    <w:rsid w:val="00FA0E9E"/>
    <w:rsid w:val="00FA3973"/>
    <w:rsid w:val="00FB38E3"/>
    <w:rsid w:val="00FB5A3F"/>
    <w:rsid w:val="00FC0F27"/>
    <w:rsid w:val="00FC4F00"/>
    <w:rsid w:val="00FC7A6C"/>
    <w:rsid w:val="00FD039F"/>
    <w:rsid w:val="00FD15D5"/>
    <w:rsid w:val="00FD343E"/>
    <w:rsid w:val="00FE170E"/>
    <w:rsid w:val="00FE1B2B"/>
    <w:rsid w:val="00FE4A6B"/>
    <w:rsid w:val="00FF0903"/>
    <w:rsid w:val="00FF5439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8223713"/>
  <w15:docId w15:val="{F42675F0-D52E-4091-8F63-55E15B7C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9D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F46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67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6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67E3"/>
    <w:rPr>
      <w:sz w:val="20"/>
      <w:szCs w:val="20"/>
    </w:rPr>
  </w:style>
  <w:style w:type="paragraph" w:styleId="a8">
    <w:name w:val="List Paragraph"/>
    <w:basedOn w:val="a"/>
    <w:uiPriority w:val="34"/>
    <w:qFormat/>
    <w:rsid w:val="009901CC"/>
    <w:pPr>
      <w:ind w:leftChars="200" w:left="480"/>
    </w:pPr>
  </w:style>
  <w:style w:type="character" w:styleId="a9">
    <w:name w:val="Hyperlink"/>
    <w:basedOn w:val="a0"/>
    <w:uiPriority w:val="99"/>
    <w:unhideWhenUsed/>
    <w:rsid w:val="003279F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F7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E6E92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3E6E92"/>
  </w:style>
  <w:style w:type="character" w:customStyle="1" w:styleId="ad">
    <w:name w:val="註解文字 字元"/>
    <w:basedOn w:val="a0"/>
    <w:link w:val="ac"/>
    <w:uiPriority w:val="99"/>
    <w:rsid w:val="003E6E92"/>
  </w:style>
  <w:style w:type="paragraph" w:styleId="ae">
    <w:name w:val="annotation subject"/>
    <w:basedOn w:val="ac"/>
    <w:next w:val="ac"/>
    <w:link w:val="af"/>
    <w:uiPriority w:val="99"/>
    <w:semiHidden/>
    <w:unhideWhenUsed/>
    <w:rsid w:val="003E6E9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E6E92"/>
    <w:rPr>
      <w:b/>
      <w:bCs/>
    </w:rPr>
  </w:style>
  <w:style w:type="paragraph" w:styleId="af0">
    <w:name w:val="Revision"/>
    <w:hidden/>
    <w:uiPriority w:val="99"/>
    <w:semiHidden/>
    <w:rsid w:val="003E6E92"/>
  </w:style>
  <w:style w:type="paragraph" w:styleId="af1">
    <w:name w:val="Balloon Text"/>
    <w:basedOn w:val="a"/>
    <w:link w:val="af2"/>
    <w:uiPriority w:val="99"/>
    <w:semiHidden/>
    <w:unhideWhenUsed/>
    <w:rsid w:val="003E6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3E6E92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DD2B5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D63CC8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f4">
    <w:name w:val="Strong"/>
    <w:basedOn w:val="a0"/>
    <w:uiPriority w:val="22"/>
    <w:qFormat/>
    <w:rsid w:val="0083239D"/>
    <w:rPr>
      <w:b/>
      <w:bCs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8">
    <w:name w:val="Unresolved Mention"/>
    <w:basedOn w:val="a0"/>
    <w:uiPriority w:val="99"/>
    <w:semiHidden/>
    <w:unhideWhenUsed/>
    <w:rsid w:val="00892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reurl.cc/N64Mn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url.cc/odrpW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eurl.cc/v10oVa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rzkuAaw8hsd6gy7H3h1STCcETg==">AMUW2mXBK2HKeq1wuUIkXkj1BRZNb8eg/fV/xJu3fe5IyVHzVwBqvLyMuzWhkh9uuRe4tSmoNpUXjKQBThRKJcpNAr6/p0EVLWcFSC4piByH1uAGRQru9+O526EHsRthmBgczbKlP3Nw</go:docsCustomData>
</go:gDocsCustomXmlDataStorage>
</file>

<file path=customXml/itemProps1.xml><?xml version="1.0" encoding="utf-8"?>
<ds:datastoreItem xmlns:ds="http://schemas.openxmlformats.org/officeDocument/2006/customXml" ds:itemID="{EBD9A77A-EA66-438D-919B-DAADBAFC72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3696</TotalTime>
  <Pages>3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Ryu Lee</cp:lastModifiedBy>
  <cp:revision>539</cp:revision>
  <cp:lastPrinted>2020-09-29T02:41:00Z</cp:lastPrinted>
  <dcterms:created xsi:type="dcterms:W3CDTF">2019-12-16T06:24:00Z</dcterms:created>
  <dcterms:modified xsi:type="dcterms:W3CDTF">2020-09-29T09:34:00Z</dcterms:modified>
</cp:coreProperties>
</file>