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E6" w:rsidRDefault="00782FD9">
      <w:pPr>
        <w:spacing w:after="180"/>
        <w:rPr>
          <w:rFonts w:ascii="Times New Roman" w:eastAsia="Times New Roman" w:hAnsi="Times New Roman" w:cs="Times New Roman"/>
        </w:rPr>
      </w:pPr>
      <w:r>
        <w:rPr>
          <w:rFonts w:ascii="Times New Roman" w:eastAsia="Times New Roman" w:hAnsi="Times New Roman" w:cs="Times New Roman"/>
          <w:b/>
          <w:bCs/>
          <w:noProof/>
        </w:rPr>
        <w:drawing>
          <wp:anchor distT="57150" distB="57150" distL="57150" distR="57150" simplePos="0" relativeHeight="251659264" behindDoc="0" locked="0" layoutInCell="1" allowOverlap="1">
            <wp:simplePos x="0" y="0"/>
            <wp:positionH relativeFrom="column">
              <wp:posOffset>-225425</wp:posOffset>
            </wp:positionH>
            <wp:positionV relativeFrom="line">
              <wp:posOffset>5715</wp:posOffset>
            </wp:positionV>
            <wp:extent cx="6502400" cy="2438400"/>
            <wp:effectExtent l="0" t="0" r="0" b="0"/>
            <wp:wrapTopAndBottom distT="57150" distB="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8">
                      <a:extLst/>
                    </a:blip>
                    <a:stretch>
                      <a:fillRect/>
                    </a:stretch>
                  </pic:blipFill>
                  <pic:spPr>
                    <a:xfrm>
                      <a:off x="0" y="0"/>
                      <a:ext cx="6502400" cy="2438400"/>
                    </a:xfrm>
                    <a:prstGeom prst="rect">
                      <a:avLst/>
                    </a:prstGeom>
                    <a:ln w="12700" cap="flat">
                      <a:noFill/>
                      <a:miter lim="400000"/>
                    </a:ln>
                    <a:effectLst/>
                  </pic:spPr>
                </pic:pic>
              </a:graphicData>
            </a:graphic>
          </wp:anchor>
        </w:drawing>
      </w:r>
    </w:p>
    <w:p w:rsidR="00A61AE6" w:rsidRDefault="00782FD9">
      <w:pPr>
        <w:spacing w:after="180"/>
        <w:rPr>
          <w:rFonts w:ascii="Times New Roman" w:eastAsia="Times New Roman" w:hAnsi="Times New Roman" w:cs="Times New Roman"/>
          <w:b/>
          <w:bCs/>
          <w:sz w:val="28"/>
          <w:szCs w:val="28"/>
        </w:rPr>
      </w:pPr>
      <w:r>
        <w:rPr>
          <w:rFonts w:ascii="Times New Roman" w:hAnsi="Times New Roman"/>
          <w:b/>
          <w:bCs/>
          <w:sz w:val="28"/>
          <w:szCs w:val="28"/>
        </w:rPr>
        <w:t>Press Release</w:t>
      </w:r>
    </w:p>
    <w:p w:rsidR="00A61AE6" w:rsidRDefault="00782FD9">
      <w:pPr>
        <w:spacing w:after="180"/>
        <w:rPr>
          <w:rFonts w:ascii="Times New Roman" w:eastAsia="Times New Roman" w:hAnsi="Times New Roman" w:cs="Times New Roman"/>
        </w:rPr>
      </w:pPr>
      <w:r>
        <w:rPr>
          <w:rFonts w:ascii="Times New Roman" w:hAnsi="Times New Roman"/>
        </w:rPr>
        <w:t xml:space="preserve">The JUT Art Museum is pleased to host the exhibition </w:t>
      </w:r>
      <w:r>
        <w:rPr>
          <w:rFonts w:ascii="Times New Roman" w:hAnsi="Times New Roman"/>
          <w:i/>
          <w:iCs/>
        </w:rPr>
        <w:t>A Nonexistent Place</w:t>
      </w:r>
      <w:r>
        <w:rPr>
          <w:rFonts w:ascii="Times New Roman" w:hAnsi="Times New Roman"/>
        </w:rPr>
        <w:t xml:space="preserve"> scheduled to be on view from 8 April to 6 August 2017. Curated by Sean Hu, this exhibition features 11 artists par excellence from 6 countries, including Gregory </w:t>
      </w:r>
      <w:proofErr w:type="spellStart"/>
      <w:r>
        <w:rPr>
          <w:rFonts w:ascii="Times New Roman" w:hAnsi="Times New Roman"/>
        </w:rPr>
        <w:t>Crewdson</w:t>
      </w:r>
      <w:proofErr w:type="spellEnd"/>
      <w:r>
        <w:rPr>
          <w:rFonts w:ascii="Times New Roman" w:hAnsi="Times New Roman"/>
        </w:rPr>
        <w:t xml:space="preserve"> (U.S.A.), Leandro </w:t>
      </w:r>
      <w:proofErr w:type="spellStart"/>
      <w:r>
        <w:rPr>
          <w:rFonts w:ascii="Times New Roman" w:hAnsi="Times New Roman"/>
        </w:rPr>
        <w:t>Erlich</w:t>
      </w:r>
      <w:proofErr w:type="spellEnd"/>
      <w:r>
        <w:rPr>
          <w:rFonts w:ascii="Times New Roman" w:hAnsi="Times New Roman"/>
        </w:rPr>
        <w:t xml:space="preserve"> (Argentina), Rachel Maclean (U.K.), Shaun Gladwell (Austral</w:t>
      </w:r>
      <w:r>
        <w:rPr>
          <w:rFonts w:ascii="Times New Roman" w:hAnsi="Times New Roman"/>
        </w:rPr>
        <w:t xml:space="preserve">ia), Takahiko Suzuki (Japan), </w:t>
      </w:r>
      <w:proofErr w:type="spellStart"/>
      <w:r>
        <w:rPr>
          <w:rFonts w:ascii="Times New Roman" w:hAnsi="Times New Roman"/>
        </w:rPr>
        <w:t>Goang</w:t>
      </w:r>
      <w:proofErr w:type="spellEnd"/>
      <w:r>
        <w:rPr>
          <w:rFonts w:ascii="Times New Roman" w:hAnsi="Times New Roman"/>
        </w:rPr>
        <w:t xml:space="preserve">-Ming Yuan, </w:t>
      </w:r>
      <w:proofErr w:type="spellStart"/>
      <w:r>
        <w:rPr>
          <w:rFonts w:ascii="Times New Roman" w:hAnsi="Times New Roman"/>
        </w:rPr>
        <w:t>Ya-Lun</w:t>
      </w:r>
      <w:proofErr w:type="spellEnd"/>
      <w:r>
        <w:rPr>
          <w:rFonts w:ascii="Times New Roman" w:hAnsi="Times New Roman"/>
        </w:rPr>
        <w:t xml:space="preserve"> Tao, </w:t>
      </w:r>
      <w:proofErr w:type="spellStart"/>
      <w:r>
        <w:rPr>
          <w:rFonts w:ascii="Times New Roman" w:hAnsi="Times New Roman"/>
        </w:rPr>
        <w:t>Kuang</w:t>
      </w:r>
      <w:proofErr w:type="spellEnd"/>
      <w:r>
        <w:rPr>
          <w:rFonts w:ascii="Times New Roman" w:hAnsi="Times New Roman"/>
        </w:rPr>
        <w:t xml:space="preserve">-Yu </w:t>
      </w:r>
      <w:proofErr w:type="spellStart"/>
      <w:r>
        <w:rPr>
          <w:rFonts w:ascii="Times New Roman" w:hAnsi="Times New Roman"/>
        </w:rPr>
        <w:t>Tsui</w:t>
      </w:r>
      <w:proofErr w:type="spellEnd"/>
      <w:r>
        <w:rPr>
          <w:rFonts w:ascii="Times New Roman" w:hAnsi="Times New Roman"/>
        </w:rPr>
        <w:t>, Hui-Yu Su, Hsien-Yu Cheng and Chao-</w:t>
      </w:r>
      <w:proofErr w:type="spellStart"/>
      <w:r>
        <w:rPr>
          <w:rFonts w:ascii="Times New Roman" w:hAnsi="Times New Roman"/>
        </w:rPr>
        <w:t>Hao</w:t>
      </w:r>
      <w:proofErr w:type="spellEnd"/>
      <w:r>
        <w:rPr>
          <w:rFonts w:ascii="Times New Roman" w:hAnsi="Times New Roman"/>
        </w:rPr>
        <w:t xml:space="preserve"> Liao (Taiwan). </w:t>
      </w:r>
    </w:p>
    <w:p w:rsidR="00A61AE6" w:rsidRDefault="00A61AE6">
      <w:pPr>
        <w:spacing w:after="180"/>
        <w:rPr>
          <w:rFonts w:ascii="Times New Roman" w:eastAsia="Times New Roman" w:hAnsi="Times New Roman" w:cs="Times New Roman"/>
        </w:rPr>
      </w:pPr>
    </w:p>
    <w:p w:rsidR="00A61AE6" w:rsidRDefault="00782FD9">
      <w:pPr>
        <w:spacing w:after="180"/>
        <w:rPr>
          <w:rFonts w:ascii="Times New Roman" w:eastAsia="Times New Roman" w:hAnsi="Times New Roman" w:cs="Times New Roman"/>
          <w:b/>
          <w:bCs/>
        </w:rPr>
      </w:pPr>
      <w:r>
        <w:rPr>
          <w:rFonts w:ascii="Times New Roman" w:hAnsi="Times New Roman"/>
          <w:b/>
          <w:bCs/>
        </w:rPr>
        <w:t xml:space="preserve">Basking in the warmth of thoughts beyond rationality through the arts that interlace reality with </w:t>
      </w:r>
      <w:proofErr w:type="spellStart"/>
      <w:r>
        <w:rPr>
          <w:rFonts w:ascii="Times New Roman" w:hAnsi="Times New Roman"/>
          <w:b/>
          <w:bCs/>
        </w:rPr>
        <w:t>virtuality</w:t>
      </w:r>
      <w:proofErr w:type="spellEnd"/>
    </w:p>
    <w:p w:rsidR="00A61AE6" w:rsidRDefault="00782FD9">
      <w:pPr>
        <w:spacing w:after="180"/>
        <w:rPr>
          <w:rFonts w:ascii="Times New Roman" w:eastAsia="Times New Roman" w:hAnsi="Times New Roman" w:cs="Times New Roman"/>
        </w:rPr>
      </w:pPr>
      <w:r>
        <w:rPr>
          <w:rFonts w:ascii="Times New Roman" w:hAnsi="Times New Roman"/>
        </w:rPr>
        <w:t>Founded in late 2</w:t>
      </w:r>
      <w:r>
        <w:rPr>
          <w:rFonts w:ascii="Times New Roman" w:hAnsi="Times New Roman"/>
        </w:rPr>
        <w:t xml:space="preserve">016, the JUT Art Museum presented its inaugural exhibition </w:t>
      </w:r>
      <w:r>
        <w:rPr>
          <w:rFonts w:ascii="Times New Roman" w:hAnsi="Times New Roman"/>
          <w:i/>
          <w:iCs/>
        </w:rPr>
        <w:t xml:space="preserve">Home 2025 </w:t>
      </w:r>
      <w:r>
        <w:rPr>
          <w:rFonts w:ascii="Times New Roman" w:hAnsi="Times New Roman"/>
        </w:rPr>
        <w:t>with</w:t>
      </w:r>
      <w:r>
        <w:rPr>
          <w:rFonts w:ascii="Times New Roman" w:hAnsi="Times New Roman"/>
          <w:i/>
          <w:iCs/>
        </w:rPr>
        <w:t xml:space="preserve"> </w:t>
      </w:r>
      <w:r>
        <w:rPr>
          <w:rFonts w:ascii="Times New Roman" w:hAnsi="Times New Roman"/>
        </w:rPr>
        <w:t>“</w:t>
      </w:r>
      <w:r>
        <w:rPr>
          <w:rFonts w:ascii="Times New Roman" w:hAnsi="Times New Roman"/>
        </w:rPr>
        <w:t>home</w:t>
      </w:r>
      <w:r>
        <w:rPr>
          <w:rFonts w:ascii="Times New Roman" w:hAnsi="Times New Roman"/>
        </w:rPr>
        <w:t xml:space="preserve">” </w:t>
      </w:r>
      <w:r>
        <w:rPr>
          <w:rFonts w:ascii="Times New Roman" w:hAnsi="Times New Roman"/>
        </w:rPr>
        <w:t xml:space="preserve">as the theme tune that had many resonances for the public and attracted over 30,000 visitors as a result. It not only provoked creative thoughts of </w:t>
      </w:r>
      <w:r>
        <w:rPr>
          <w:rFonts w:ascii="Times New Roman" w:hAnsi="Times New Roman"/>
        </w:rPr>
        <w:t>“</w:t>
      </w:r>
      <w:r>
        <w:rPr>
          <w:rFonts w:ascii="Times New Roman" w:hAnsi="Times New Roman"/>
        </w:rPr>
        <w:t>home in the future,</w:t>
      </w:r>
      <w:r>
        <w:rPr>
          <w:rFonts w:ascii="Times New Roman" w:hAnsi="Times New Roman"/>
        </w:rPr>
        <w:t xml:space="preserve">” </w:t>
      </w:r>
      <w:r>
        <w:rPr>
          <w:rFonts w:ascii="Times New Roman" w:hAnsi="Times New Roman"/>
        </w:rPr>
        <w:t>but a</w:t>
      </w:r>
      <w:r>
        <w:rPr>
          <w:rFonts w:ascii="Times New Roman" w:hAnsi="Times New Roman"/>
        </w:rPr>
        <w:t>lso infused renewed cultural vitality into Taipei City.</w:t>
      </w:r>
    </w:p>
    <w:p w:rsidR="00A61AE6" w:rsidRDefault="00782FD9">
      <w:pPr>
        <w:spacing w:after="180"/>
        <w:rPr>
          <w:rFonts w:ascii="Times New Roman" w:eastAsia="Times New Roman" w:hAnsi="Times New Roman" w:cs="Times New Roman"/>
        </w:rPr>
      </w:pPr>
      <w:r>
        <w:rPr>
          <w:rFonts w:ascii="Times New Roman" w:hAnsi="Times New Roman"/>
        </w:rPr>
        <w:t xml:space="preserve">Distinct from </w:t>
      </w:r>
      <w:r>
        <w:rPr>
          <w:rFonts w:ascii="Times New Roman" w:hAnsi="Times New Roman"/>
          <w:i/>
          <w:iCs/>
        </w:rPr>
        <w:t>Home 2025</w:t>
      </w:r>
      <w:r>
        <w:rPr>
          <w:rFonts w:ascii="Times New Roman" w:hAnsi="Times New Roman"/>
        </w:rPr>
        <w:t xml:space="preserve"> that focused on a specific theme and real-life experiences, </w:t>
      </w:r>
      <w:r>
        <w:rPr>
          <w:rFonts w:ascii="Times New Roman" w:hAnsi="Times New Roman"/>
          <w:i/>
          <w:iCs/>
        </w:rPr>
        <w:t>A Nonexistent Place</w:t>
      </w:r>
      <w:r>
        <w:rPr>
          <w:rFonts w:ascii="Times New Roman" w:hAnsi="Times New Roman"/>
        </w:rPr>
        <w:t xml:space="preserve"> returns to the mission that an art museum should pursue and the inspirations it should provide f</w:t>
      </w:r>
      <w:r>
        <w:rPr>
          <w:rFonts w:ascii="Times New Roman" w:hAnsi="Times New Roman"/>
        </w:rPr>
        <w:t xml:space="preserve">or the contemporary civilization. The 18 carefully selected </w:t>
      </w:r>
      <w:r>
        <w:rPr>
          <w:rFonts w:ascii="Times New Roman" w:hAnsi="Times New Roman"/>
          <w:i/>
          <w:iCs/>
        </w:rPr>
        <w:t>tours de force</w:t>
      </w:r>
      <w:r>
        <w:rPr>
          <w:rFonts w:ascii="Times New Roman" w:hAnsi="Times New Roman"/>
        </w:rPr>
        <w:t xml:space="preserve"> collectively constitute a nonexistent place in the museum, a dream-like space underpinned by realities/fantasies, regularity/ exception, and irony/reflection. In this nonexistent pl</w:t>
      </w:r>
      <w:r>
        <w:rPr>
          <w:rFonts w:ascii="Times New Roman" w:hAnsi="Times New Roman"/>
        </w:rPr>
        <w:t>ace, the artists bear more than a passing resemblance to isolated islands manifested by their own artworks made from different sensibilities, perspectives and horizons in the rational world, setting the viewers out on an extraordinary spiritual journey int</w:t>
      </w:r>
      <w:r>
        <w:rPr>
          <w:rFonts w:ascii="Times New Roman" w:hAnsi="Times New Roman"/>
        </w:rPr>
        <w:t xml:space="preserve">o the unknown. We expect all the visitors to develop their own understanding or imagination of the world by admiring these ingeniously created artworks. </w:t>
      </w:r>
    </w:p>
    <w:p w:rsidR="00A61AE6" w:rsidRDefault="00A61AE6">
      <w:pPr>
        <w:spacing w:after="180"/>
        <w:rPr>
          <w:rFonts w:ascii="Times New Roman" w:eastAsia="Times New Roman" w:hAnsi="Times New Roman" w:cs="Times New Roman"/>
          <w:b/>
          <w:bCs/>
        </w:rPr>
      </w:pPr>
    </w:p>
    <w:p w:rsidR="00A61AE6" w:rsidRDefault="00782FD9">
      <w:pPr>
        <w:spacing w:after="180"/>
        <w:rPr>
          <w:rFonts w:ascii="Times New Roman" w:eastAsia="Times New Roman" w:hAnsi="Times New Roman" w:cs="Times New Roman"/>
          <w:b/>
          <w:bCs/>
        </w:rPr>
      </w:pPr>
      <w:r>
        <w:rPr>
          <w:rFonts w:ascii="Times New Roman" w:hAnsi="Times New Roman"/>
          <w:b/>
          <w:bCs/>
        </w:rPr>
        <w:t xml:space="preserve">Exploring the </w:t>
      </w:r>
      <w:r>
        <w:rPr>
          <w:rFonts w:ascii="Times New Roman" w:hAnsi="Times New Roman"/>
          <w:b/>
          <w:bCs/>
        </w:rPr>
        <w:t>“</w:t>
      </w:r>
      <w:r>
        <w:rPr>
          <w:rFonts w:ascii="Times New Roman" w:hAnsi="Times New Roman"/>
          <w:b/>
          <w:bCs/>
        </w:rPr>
        <w:t>nonexistent place</w:t>
      </w:r>
      <w:r>
        <w:rPr>
          <w:rFonts w:ascii="Times New Roman" w:hAnsi="Times New Roman"/>
          <w:b/>
          <w:bCs/>
        </w:rPr>
        <w:t xml:space="preserve">” </w:t>
      </w:r>
      <w:r>
        <w:rPr>
          <w:rFonts w:ascii="Times New Roman" w:hAnsi="Times New Roman"/>
          <w:b/>
          <w:bCs/>
        </w:rPr>
        <w:t>in your heart</w:t>
      </w:r>
    </w:p>
    <w:p w:rsidR="00A61AE6" w:rsidRDefault="00782FD9">
      <w:pPr>
        <w:spacing w:after="180"/>
        <w:rPr>
          <w:rFonts w:ascii="Times New Roman" w:eastAsia="Times New Roman" w:hAnsi="Times New Roman" w:cs="Times New Roman"/>
        </w:rPr>
      </w:pPr>
      <w:r>
        <w:rPr>
          <w:rFonts w:ascii="Times New Roman" w:hAnsi="Times New Roman"/>
        </w:rPr>
        <w:t>“</w:t>
      </w:r>
      <w:r>
        <w:rPr>
          <w:rFonts w:ascii="Times New Roman" w:hAnsi="Times New Roman"/>
        </w:rPr>
        <w:t>A nonexistent place</w:t>
      </w:r>
      <w:r>
        <w:rPr>
          <w:rFonts w:ascii="Times New Roman" w:hAnsi="Times New Roman"/>
        </w:rPr>
        <w:t xml:space="preserve">” </w:t>
      </w:r>
      <w:r>
        <w:rPr>
          <w:rFonts w:ascii="Times New Roman" w:hAnsi="Times New Roman"/>
        </w:rPr>
        <w:t>is a term inspired by</w:t>
      </w:r>
      <w:r>
        <w:rPr>
          <w:rFonts w:ascii="Times New Roman" w:hAnsi="Times New Roman"/>
          <w:i/>
          <w:iCs/>
        </w:rPr>
        <w:t xml:space="preserve"> Atlas of </w:t>
      </w:r>
      <w:r>
        <w:rPr>
          <w:rFonts w:ascii="Times New Roman" w:hAnsi="Times New Roman"/>
          <w:i/>
          <w:iCs/>
        </w:rPr>
        <w:t>Remote Islands: Fifty Islands I Have Never Set Foot On and Never Will</w:t>
      </w:r>
      <w:r>
        <w:rPr>
          <w:rFonts w:ascii="Times New Roman" w:hAnsi="Times New Roman"/>
        </w:rPr>
        <w:t xml:space="preserve">, a literary masterpiece by German writer Judith </w:t>
      </w:r>
      <w:proofErr w:type="spellStart"/>
      <w:r>
        <w:rPr>
          <w:rFonts w:ascii="Times New Roman" w:hAnsi="Times New Roman"/>
        </w:rPr>
        <w:t>Schalansky</w:t>
      </w:r>
      <w:proofErr w:type="spellEnd"/>
      <w:r>
        <w:rPr>
          <w:rFonts w:ascii="Times New Roman" w:hAnsi="Times New Roman"/>
        </w:rPr>
        <w:t xml:space="preserve">. Born in East Germany in the 1980s when citizens were not allowed to leave the country, </w:t>
      </w:r>
      <w:proofErr w:type="spellStart"/>
      <w:r>
        <w:rPr>
          <w:rFonts w:ascii="Times New Roman" w:hAnsi="Times New Roman"/>
        </w:rPr>
        <w:t>Schalansky</w:t>
      </w:r>
      <w:proofErr w:type="spellEnd"/>
      <w:r>
        <w:rPr>
          <w:rFonts w:ascii="Times New Roman" w:hAnsi="Times New Roman"/>
        </w:rPr>
        <w:t xml:space="preserve"> was </w:t>
      </w:r>
      <w:r>
        <w:rPr>
          <w:rFonts w:ascii="Times New Roman" w:hAnsi="Times New Roman"/>
        </w:rPr>
        <w:lastRenderedPageBreak/>
        <w:t>consumed with world atla</w:t>
      </w:r>
      <w:r>
        <w:rPr>
          <w:rFonts w:ascii="Times New Roman" w:hAnsi="Times New Roman"/>
        </w:rPr>
        <w:t>s and used to imagine the life stories of the people living on the islands in different shapes and locations, which eventually contributed to the coming-out of this book.</w:t>
      </w:r>
    </w:p>
    <w:p w:rsidR="00A61AE6" w:rsidRDefault="00782FD9">
      <w:pPr>
        <w:spacing w:after="180"/>
        <w:rPr>
          <w:rFonts w:ascii="Times New Roman" w:eastAsia="Times New Roman" w:hAnsi="Times New Roman" w:cs="Times New Roman"/>
        </w:rPr>
      </w:pPr>
      <w:r>
        <w:rPr>
          <w:rFonts w:ascii="Times New Roman" w:hAnsi="Times New Roman"/>
        </w:rPr>
        <w:t xml:space="preserve">Curator Sean Hu believed that </w:t>
      </w:r>
      <w:proofErr w:type="spellStart"/>
      <w:r>
        <w:rPr>
          <w:rFonts w:ascii="Times New Roman" w:hAnsi="Times New Roman"/>
          <w:i/>
          <w:iCs/>
        </w:rPr>
        <w:t>creatio</w:t>
      </w:r>
      <w:proofErr w:type="spellEnd"/>
      <w:r>
        <w:rPr>
          <w:rFonts w:ascii="Times New Roman" w:hAnsi="Times New Roman"/>
          <w:i/>
          <w:iCs/>
        </w:rPr>
        <w:t xml:space="preserve"> ex nihilo</w:t>
      </w:r>
      <w:r>
        <w:rPr>
          <w:rFonts w:ascii="Times New Roman" w:hAnsi="Times New Roman"/>
        </w:rPr>
        <w:t xml:space="preserve"> is one of the arts</w:t>
      </w:r>
      <w:r>
        <w:rPr>
          <w:rFonts w:ascii="Times New Roman" w:hAnsi="Times New Roman"/>
        </w:rPr>
        <w:t xml:space="preserve">’ </w:t>
      </w:r>
      <w:r>
        <w:rPr>
          <w:rFonts w:ascii="Times New Roman" w:hAnsi="Times New Roman"/>
        </w:rPr>
        <w:t xml:space="preserve">mesmerizing </w:t>
      </w:r>
      <w:r>
        <w:rPr>
          <w:rFonts w:ascii="Times New Roman" w:hAnsi="Times New Roman"/>
        </w:rPr>
        <w:t>qualities, and each creative process is an epic journey into the unknown that embodies the cycle of birth, aging, illness and demise; to wit, an inevitable fate written in the stars. The a</w:t>
      </w:r>
      <w:r>
        <w:rPr>
          <w:rFonts w:ascii="Times New Roman" w:hAnsi="Times New Roman"/>
        </w:rPr>
        <w:t xml:space="preserve">rtists in this exhibition are dead ringers for the isolated islands </w:t>
      </w:r>
      <w:r>
        <w:rPr>
          <w:rFonts w:ascii="Times New Roman" w:hAnsi="Times New Roman"/>
        </w:rPr>
        <w:t xml:space="preserve">on the map of human mind. They present chimerical and mysterious scenery of life to the visitors through their </w:t>
      </w:r>
      <w:r>
        <w:rPr>
          <w:rFonts w:ascii="Times New Roman" w:hAnsi="Times New Roman"/>
          <w:i/>
          <w:iCs/>
        </w:rPr>
        <w:t>sui generis</w:t>
      </w:r>
      <w:r>
        <w:rPr>
          <w:rFonts w:ascii="Times New Roman" w:hAnsi="Times New Roman"/>
        </w:rPr>
        <w:t xml:space="preserve"> creative processes. By virtue of the exhibited artworks, the visitors to this exhibition may open their long-dormant inner eye and em</w:t>
      </w:r>
      <w:r>
        <w:rPr>
          <w:rFonts w:ascii="Times New Roman" w:hAnsi="Times New Roman"/>
        </w:rPr>
        <w:t>bark on a fantastic journey of soul searching across the spiritual space opened up by these artists.</w:t>
      </w:r>
    </w:p>
    <w:p w:rsidR="00A61AE6" w:rsidRDefault="00A61AE6">
      <w:pPr>
        <w:spacing w:after="180"/>
        <w:rPr>
          <w:rFonts w:ascii="Times New Roman" w:eastAsia="Times New Roman" w:hAnsi="Times New Roman" w:cs="Times New Roman"/>
        </w:rPr>
      </w:pPr>
    </w:p>
    <w:p w:rsidR="00A61AE6" w:rsidRDefault="00782FD9">
      <w:pPr>
        <w:spacing w:after="180"/>
        <w:rPr>
          <w:rFonts w:ascii="Times New Roman" w:eastAsia="Times New Roman" w:hAnsi="Times New Roman" w:cs="Times New Roman"/>
          <w:b/>
          <w:bCs/>
        </w:rPr>
      </w:pPr>
      <w:r>
        <w:rPr>
          <w:rFonts w:ascii="Times New Roman" w:hAnsi="Times New Roman"/>
          <w:b/>
          <w:bCs/>
        </w:rPr>
        <w:t>Meeting the Venice Biennale at the JUT Art Museum</w:t>
      </w:r>
    </w:p>
    <w:p w:rsidR="00A61AE6" w:rsidRDefault="00782FD9">
      <w:pPr>
        <w:spacing w:after="180"/>
        <w:rPr>
          <w:rFonts w:ascii="Times New Roman" w:eastAsia="Times New Roman" w:hAnsi="Times New Roman" w:cs="Times New Roman"/>
        </w:rPr>
      </w:pPr>
      <w:r>
        <w:rPr>
          <w:rFonts w:ascii="Times New Roman" w:hAnsi="Times New Roman"/>
          <w:i/>
          <w:iCs/>
        </w:rPr>
        <w:t>A Nonexistent Place</w:t>
      </w:r>
      <w:r>
        <w:rPr>
          <w:rFonts w:ascii="Times New Roman" w:hAnsi="Times New Roman"/>
        </w:rPr>
        <w:t xml:space="preserve"> features a total of 18 brilliant artworks that take diverse forms such as video, ins</w:t>
      </w:r>
      <w:r>
        <w:rPr>
          <w:rFonts w:ascii="Times New Roman" w:hAnsi="Times New Roman"/>
        </w:rPr>
        <w:t xml:space="preserve">tallation and graphics. Five of the participating artists used to represent the national pavilions or take part in the Central Pavilion of the Venice Biennale. This exhibition marks the debut of the installation </w:t>
      </w:r>
      <w:r>
        <w:rPr>
          <w:rFonts w:ascii="Times New Roman" w:hAnsi="Times New Roman"/>
          <w:i/>
          <w:iCs/>
        </w:rPr>
        <w:t>Elevator Maze</w:t>
      </w:r>
      <w:r>
        <w:rPr>
          <w:rFonts w:ascii="Times New Roman" w:hAnsi="Times New Roman"/>
        </w:rPr>
        <w:t xml:space="preserve"> by Argentinian artist Leandro </w:t>
      </w:r>
      <w:proofErr w:type="spellStart"/>
      <w:r>
        <w:rPr>
          <w:rFonts w:ascii="Times New Roman" w:hAnsi="Times New Roman"/>
        </w:rPr>
        <w:t>Erlich</w:t>
      </w:r>
      <w:proofErr w:type="spellEnd"/>
      <w:r>
        <w:rPr>
          <w:rFonts w:ascii="Times New Roman" w:hAnsi="Times New Roman"/>
        </w:rPr>
        <w:t xml:space="preserve"> in Taiwan. </w:t>
      </w:r>
      <w:proofErr w:type="gramStart"/>
      <w:r>
        <w:rPr>
          <w:rFonts w:ascii="Times New Roman" w:hAnsi="Times New Roman"/>
        </w:rPr>
        <w:t xml:space="preserve">Inviting the viewers to ride an elevator reaching no end, </w:t>
      </w:r>
      <w:proofErr w:type="spellStart"/>
      <w:r>
        <w:rPr>
          <w:rFonts w:ascii="Times New Roman" w:hAnsi="Times New Roman"/>
        </w:rPr>
        <w:t>Erlich</w:t>
      </w:r>
      <w:proofErr w:type="spellEnd"/>
      <w:r>
        <w:rPr>
          <w:rFonts w:ascii="Times New Roman" w:hAnsi="Times New Roman"/>
        </w:rPr>
        <w:t>, as an artist relishing the interaction between his artworks and the viewers, plans to defy the public imagination and experience of spaces with the effect of optical illusi</w:t>
      </w:r>
      <w:r>
        <w:rPr>
          <w:rFonts w:ascii="Times New Roman" w:hAnsi="Times New Roman"/>
        </w:rPr>
        <w:t>on.</w:t>
      </w:r>
      <w:proofErr w:type="gramEnd"/>
      <w:r>
        <w:rPr>
          <w:rFonts w:ascii="Times New Roman" w:hAnsi="Times New Roman"/>
        </w:rPr>
        <w:t xml:space="preserve"> </w:t>
      </w:r>
      <w:proofErr w:type="spellStart"/>
      <w:r>
        <w:rPr>
          <w:rFonts w:ascii="Times New Roman" w:hAnsi="Times New Roman"/>
        </w:rPr>
        <w:t>Goang</w:t>
      </w:r>
      <w:proofErr w:type="spellEnd"/>
      <w:r>
        <w:rPr>
          <w:rFonts w:ascii="Times New Roman" w:hAnsi="Times New Roman"/>
        </w:rPr>
        <w:t>-Ming Yuan</w:t>
      </w:r>
      <w:r>
        <w:rPr>
          <w:rFonts w:ascii="Times New Roman" w:hAnsi="Times New Roman"/>
        </w:rPr>
        <w:t>’</w:t>
      </w:r>
      <w:r>
        <w:rPr>
          <w:rFonts w:ascii="Times New Roman" w:hAnsi="Times New Roman"/>
        </w:rPr>
        <w:t xml:space="preserve">s photographic works </w:t>
      </w:r>
      <w:r>
        <w:rPr>
          <w:rFonts w:ascii="Times New Roman" w:hAnsi="Times New Roman"/>
          <w:i/>
          <w:iCs/>
        </w:rPr>
        <w:t xml:space="preserve">City Disqualified </w:t>
      </w:r>
      <w:r>
        <w:rPr>
          <w:rFonts w:ascii="Times New Roman" w:hAnsi="Times New Roman"/>
          <w:i/>
          <w:iCs/>
        </w:rPr>
        <w:t xml:space="preserve">– </w:t>
      </w:r>
      <w:proofErr w:type="spellStart"/>
      <w:r>
        <w:rPr>
          <w:rFonts w:ascii="Times New Roman" w:hAnsi="Times New Roman"/>
          <w:i/>
          <w:iCs/>
        </w:rPr>
        <w:t>Ximen</w:t>
      </w:r>
      <w:proofErr w:type="spellEnd"/>
      <w:r>
        <w:rPr>
          <w:rFonts w:ascii="Times New Roman" w:hAnsi="Times New Roman"/>
          <w:i/>
          <w:iCs/>
        </w:rPr>
        <w:t xml:space="preserve"> District in Daytime</w:t>
      </w:r>
      <w:r>
        <w:rPr>
          <w:rFonts w:ascii="Times New Roman" w:hAnsi="Times New Roman"/>
        </w:rPr>
        <w:t xml:space="preserve"> and </w:t>
      </w:r>
      <w:r>
        <w:rPr>
          <w:rFonts w:ascii="Times New Roman" w:hAnsi="Times New Roman"/>
          <w:i/>
          <w:iCs/>
        </w:rPr>
        <w:t xml:space="preserve">City Disqualified </w:t>
      </w:r>
      <w:r>
        <w:rPr>
          <w:rFonts w:ascii="Times New Roman" w:hAnsi="Times New Roman"/>
          <w:i/>
          <w:iCs/>
        </w:rPr>
        <w:t xml:space="preserve">– </w:t>
      </w:r>
      <w:proofErr w:type="spellStart"/>
      <w:r>
        <w:rPr>
          <w:rFonts w:ascii="Times New Roman" w:hAnsi="Times New Roman"/>
          <w:i/>
          <w:iCs/>
        </w:rPr>
        <w:t>Ximen</w:t>
      </w:r>
      <w:proofErr w:type="spellEnd"/>
      <w:r>
        <w:rPr>
          <w:rFonts w:ascii="Times New Roman" w:hAnsi="Times New Roman"/>
          <w:i/>
          <w:iCs/>
        </w:rPr>
        <w:t xml:space="preserve"> District at Night</w:t>
      </w:r>
      <w:r>
        <w:rPr>
          <w:rFonts w:ascii="Times New Roman" w:hAnsi="Times New Roman"/>
        </w:rPr>
        <w:t xml:space="preserve"> explore the tremendous power of images by using computer software to repetitively execute the instructions of </w:t>
      </w:r>
      <w:r>
        <w:rPr>
          <w:rFonts w:ascii="Times New Roman" w:hAnsi="Times New Roman"/>
        </w:rPr>
        <w:t>“</w:t>
      </w:r>
      <w:r>
        <w:rPr>
          <w:rFonts w:ascii="Times New Roman" w:hAnsi="Times New Roman"/>
        </w:rPr>
        <w:t>cut</w:t>
      </w:r>
      <w:r>
        <w:rPr>
          <w:rFonts w:ascii="Times New Roman" w:hAnsi="Times New Roman"/>
        </w:rPr>
        <w:t xml:space="preserve">” </w:t>
      </w:r>
      <w:r>
        <w:rPr>
          <w:rFonts w:ascii="Times New Roman" w:hAnsi="Times New Roman"/>
        </w:rPr>
        <w:t xml:space="preserve">and </w:t>
      </w:r>
      <w:r>
        <w:rPr>
          <w:rFonts w:ascii="Times New Roman" w:hAnsi="Times New Roman"/>
        </w:rPr>
        <w:t>“</w:t>
      </w:r>
      <w:r>
        <w:rPr>
          <w:rFonts w:ascii="Times New Roman" w:hAnsi="Times New Roman"/>
        </w:rPr>
        <w:t>paste</w:t>
      </w:r>
      <w:r>
        <w:rPr>
          <w:rFonts w:ascii="Times New Roman" w:hAnsi="Times New Roman"/>
        </w:rPr>
        <w:t xml:space="preserve">” </w:t>
      </w:r>
      <w:r>
        <w:rPr>
          <w:rFonts w:ascii="Times New Roman" w:hAnsi="Times New Roman"/>
        </w:rPr>
        <w:t xml:space="preserve">as the way to remove all animate symbols in these images. Exemplifying a series of bizarre behavior in his video artworks </w:t>
      </w:r>
      <w:r>
        <w:rPr>
          <w:rFonts w:ascii="Times New Roman" w:hAnsi="Times New Roman"/>
          <w:i/>
          <w:iCs/>
        </w:rPr>
        <w:t>An Imitation: Mimicry</w:t>
      </w:r>
      <w:r>
        <w:rPr>
          <w:rFonts w:ascii="Times New Roman" w:hAnsi="Times New Roman"/>
        </w:rPr>
        <w:t xml:space="preserve"> and </w:t>
      </w:r>
      <w:r>
        <w:rPr>
          <w:rFonts w:ascii="Times New Roman" w:hAnsi="Times New Roman"/>
          <w:i/>
          <w:iCs/>
        </w:rPr>
        <w:t>Spring Action</w:t>
      </w:r>
      <w:r>
        <w:rPr>
          <w:rFonts w:ascii="Times New Roman" w:hAnsi="Times New Roman"/>
        </w:rPr>
        <w:t xml:space="preserve">, </w:t>
      </w:r>
      <w:proofErr w:type="spellStart"/>
      <w:r>
        <w:rPr>
          <w:rFonts w:ascii="Times New Roman" w:hAnsi="Times New Roman"/>
        </w:rPr>
        <w:t>Kuang</w:t>
      </w:r>
      <w:proofErr w:type="spellEnd"/>
      <w:r>
        <w:rPr>
          <w:rFonts w:ascii="Times New Roman" w:hAnsi="Times New Roman"/>
        </w:rPr>
        <w:t xml:space="preserve">-Yu </w:t>
      </w:r>
      <w:proofErr w:type="spellStart"/>
      <w:r>
        <w:rPr>
          <w:rFonts w:ascii="Times New Roman" w:hAnsi="Times New Roman"/>
        </w:rPr>
        <w:t>Tsui</w:t>
      </w:r>
      <w:proofErr w:type="spellEnd"/>
      <w:r>
        <w:rPr>
          <w:rFonts w:ascii="Times New Roman" w:hAnsi="Times New Roman"/>
        </w:rPr>
        <w:t xml:space="preserve"> attempts to intervene in urban spaces and investigate the relationships </w:t>
      </w:r>
      <w:r>
        <w:rPr>
          <w:rFonts w:ascii="Times New Roman" w:hAnsi="Times New Roman"/>
        </w:rPr>
        <w:t xml:space="preserve">between human life and our living environment. The video artwork </w:t>
      </w:r>
      <w:r>
        <w:rPr>
          <w:rFonts w:ascii="Times New Roman" w:hAnsi="Times New Roman"/>
          <w:i/>
          <w:iCs/>
        </w:rPr>
        <w:t>Skateboarders vs. Minimalism</w:t>
      </w:r>
      <w:r>
        <w:rPr>
          <w:rFonts w:ascii="Times New Roman" w:hAnsi="Times New Roman"/>
        </w:rPr>
        <w:t xml:space="preserve"> by Australian artist Shaun Gladwell illustrates the dynamic interaction between iconic minimalist sculptures and popular skateboarders who intervene in the museum</w:t>
      </w:r>
      <w:r>
        <w:rPr>
          <w:rFonts w:ascii="Times New Roman" w:hAnsi="Times New Roman"/>
        </w:rPr>
        <w:t>’</w:t>
      </w:r>
      <w:r>
        <w:rPr>
          <w:rFonts w:ascii="Times New Roman" w:hAnsi="Times New Roman"/>
        </w:rPr>
        <w:t xml:space="preserve">s space with superb performance of extreme sports, and thereby addresses the issues concerning contemporary subcultures and art history. Representing Scotland at the 57th Venice Biennale in 2017, Rachel Maclean exhibits her video artwork </w:t>
      </w:r>
      <w:r>
        <w:rPr>
          <w:rFonts w:ascii="Times New Roman" w:hAnsi="Times New Roman"/>
          <w:i/>
          <w:iCs/>
        </w:rPr>
        <w:t>Please, Sir</w:t>
      </w:r>
      <w:r>
        <w:rPr>
          <w:rFonts w:ascii="Times New Roman" w:hAnsi="Times New Roman"/>
        </w:rPr>
        <w:t xml:space="preserve"> adapt</w:t>
      </w:r>
      <w:r>
        <w:rPr>
          <w:rFonts w:ascii="Times New Roman" w:hAnsi="Times New Roman"/>
        </w:rPr>
        <w:t xml:space="preserve">ed from </w:t>
      </w:r>
      <w:r>
        <w:rPr>
          <w:rFonts w:ascii="Times New Roman" w:hAnsi="Times New Roman"/>
          <w:i/>
          <w:iCs/>
        </w:rPr>
        <w:t>The Prince and the Pauper</w:t>
      </w:r>
      <w:r>
        <w:rPr>
          <w:rFonts w:ascii="Times New Roman" w:hAnsi="Times New Roman"/>
        </w:rPr>
        <w:t>, a famous novel by American writer Mark Twain. The dozen of characters in this looping split-screen video are played by the artist herself, thus consciously embodying multifarious issues regarding media, symbols and stereo</w:t>
      </w:r>
      <w:r>
        <w:rPr>
          <w:rFonts w:ascii="Times New Roman" w:hAnsi="Times New Roman"/>
        </w:rPr>
        <w:t xml:space="preserve">types. </w:t>
      </w:r>
    </w:p>
    <w:p w:rsidR="00A61AE6" w:rsidRDefault="00782FD9">
      <w:pPr>
        <w:spacing w:after="180"/>
        <w:rPr>
          <w:rFonts w:ascii="Times New Roman" w:eastAsia="Times New Roman" w:hAnsi="Times New Roman" w:cs="Times New Roman"/>
        </w:rPr>
      </w:pPr>
      <w:r>
        <w:rPr>
          <w:rFonts w:ascii="Times New Roman" w:hAnsi="Times New Roman"/>
        </w:rPr>
        <w:t xml:space="preserve">In addition, renowned American photographer Gregory </w:t>
      </w:r>
      <w:proofErr w:type="spellStart"/>
      <w:r>
        <w:rPr>
          <w:rFonts w:ascii="Times New Roman" w:hAnsi="Times New Roman"/>
        </w:rPr>
        <w:t>Crewdson</w:t>
      </w:r>
      <w:proofErr w:type="spellEnd"/>
      <w:r>
        <w:rPr>
          <w:rFonts w:ascii="Times New Roman" w:hAnsi="Times New Roman"/>
        </w:rPr>
        <w:t xml:space="preserve"> infuses his </w:t>
      </w:r>
      <w:proofErr w:type="gramStart"/>
      <w:r>
        <w:rPr>
          <w:rFonts w:ascii="Times New Roman" w:hAnsi="Times New Roman"/>
        </w:rPr>
        <w:t>work</w:t>
      </w:r>
      <w:proofErr w:type="gramEnd"/>
      <w:r>
        <w:rPr>
          <w:rFonts w:ascii="Times New Roman" w:hAnsi="Times New Roman"/>
        </w:rPr>
        <w:t xml:space="preserve"> </w:t>
      </w:r>
      <w:r>
        <w:rPr>
          <w:rFonts w:ascii="Times New Roman" w:hAnsi="Times New Roman"/>
          <w:i/>
          <w:iCs/>
        </w:rPr>
        <w:t xml:space="preserve">Untitled (Father) </w:t>
      </w:r>
      <w:r>
        <w:rPr>
          <w:rFonts w:ascii="Times New Roman" w:hAnsi="Times New Roman"/>
          <w:i/>
          <w:iCs/>
        </w:rPr>
        <w:t xml:space="preserve">– </w:t>
      </w:r>
      <w:r>
        <w:rPr>
          <w:rFonts w:ascii="Times New Roman" w:hAnsi="Times New Roman"/>
          <w:i/>
          <w:iCs/>
        </w:rPr>
        <w:t>Winter</w:t>
      </w:r>
      <w:r>
        <w:rPr>
          <w:rFonts w:ascii="Times New Roman" w:hAnsi="Times New Roman"/>
        </w:rPr>
        <w:t xml:space="preserve"> with discordant artificial elements, thereby transforming quotidian situations into the scenes that not only serve as the metaphorical expressi</w:t>
      </w:r>
      <w:r>
        <w:rPr>
          <w:rFonts w:ascii="Times New Roman" w:hAnsi="Times New Roman"/>
        </w:rPr>
        <w:t xml:space="preserve">on of different emotional moments of human beings, but also depict the surreal scenery on the urban fringe. With his </w:t>
      </w:r>
      <w:r>
        <w:rPr>
          <w:rFonts w:ascii="Times New Roman" w:hAnsi="Times New Roman"/>
          <w:i/>
          <w:iCs/>
        </w:rPr>
        <w:t>Betel Nut Kiosk Series</w:t>
      </w:r>
      <w:r>
        <w:rPr>
          <w:rFonts w:ascii="Times New Roman" w:hAnsi="Times New Roman"/>
        </w:rPr>
        <w:t>, Japanese artist Takahiko Suzuki seeks to use the local, independent and unique small stores to reverse the relative</w:t>
      </w:r>
      <w:r>
        <w:rPr>
          <w:rFonts w:ascii="Times New Roman" w:hAnsi="Times New Roman"/>
        </w:rPr>
        <w:t xml:space="preserve"> values and positions of the center and the periphery as well as the mainstream and the alternatives in the globalized world. </w:t>
      </w:r>
      <w:proofErr w:type="spellStart"/>
      <w:r>
        <w:rPr>
          <w:rFonts w:ascii="Times New Roman" w:hAnsi="Times New Roman"/>
        </w:rPr>
        <w:t>Ya-Lun</w:t>
      </w:r>
      <w:proofErr w:type="spellEnd"/>
      <w:r>
        <w:rPr>
          <w:rFonts w:ascii="Times New Roman" w:hAnsi="Times New Roman"/>
        </w:rPr>
        <w:t xml:space="preserve"> Tao invites the viewers to travel through the dream-like space-time constructed by his in-situ installation </w:t>
      </w:r>
      <w:r>
        <w:rPr>
          <w:rFonts w:ascii="Times New Roman" w:hAnsi="Times New Roman"/>
          <w:i/>
          <w:iCs/>
        </w:rPr>
        <w:t>In the Mirror/O</w:t>
      </w:r>
      <w:r>
        <w:rPr>
          <w:rFonts w:ascii="Times New Roman" w:hAnsi="Times New Roman"/>
          <w:i/>
          <w:iCs/>
        </w:rPr>
        <w:t>ut of the Mirror</w:t>
      </w:r>
      <w:r>
        <w:rPr>
          <w:rFonts w:ascii="Times New Roman" w:hAnsi="Times New Roman"/>
        </w:rPr>
        <w:t xml:space="preserve"> with the assistance of the VR headsets. Having just offered the thematic screening program at the invitation of the International Film Festival Rotterdam in 2017, Hui-Yu Su tries to share with the viewers the unique experience he underwent</w:t>
      </w:r>
      <w:r>
        <w:rPr>
          <w:rFonts w:ascii="Times New Roman" w:hAnsi="Times New Roman"/>
        </w:rPr>
        <w:t xml:space="preserve"> before the sleeping pills he took started to work, showing a psychedelic mixture of the influences of hypnotic drugs and the images on television in his video artwork </w:t>
      </w:r>
      <w:proofErr w:type="spellStart"/>
      <w:r>
        <w:rPr>
          <w:rFonts w:ascii="Times New Roman" w:hAnsi="Times New Roman"/>
          <w:i/>
          <w:iCs/>
        </w:rPr>
        <w:t>Stilnox</w:t>
      </w:r>
      <w:proofErr w:type="spellEnd"/>
      <w:r>
        <w:rPr>
          <w:rFonts w:ascii="Times New Roman" w:hAnsi="Times New Roman"/>
          <w:i/>
          <w:iCs/>
        </w:rPr>
        <w:t xml:space="preserve"> Home Video: The Midnight Hours</w:t>
      </w:r>
      <w:r>
        <w:rPr>
          <w:rFonts w:ascii="Times New Roman" w:hAnsi="Times New Roman"/>
        </w:rPr>
        <w:t xml:space="preserve">. Hsien-Yu Cheng uses his artwork </w:t>
      </w:r>
      <w:r>
        <w:rPr>
          <w:rFonts w:ascii="Times New Roman" w:hAnsi="Times New Roman"/>
          <w:i/>
          <w:iCs/>
        </w:rPr>
        <w:t>Sandbox</w:t>
      </w:r>
      <w:r>
        <w:rPr>
          <w:rFonts w:ascii="Times New Roman" w:hAnsi="Times New Roman"/>
        </w:rPr>
        <w:t xml:space="preserve"> to encourage the viewers to imagine a couple of absent artworks and contemplate the </w:t>
      </w:r>
      <w:r>
        <w:rPr>
          <w:rFonts w:ascii="Times New Roman" w:hAnsi="Times New Roman"/>
        </w:rPr>
        <w:lastRenderedPageBreak/>
        <w:t>ubiquitous yet invisible monitoring network in modern life. By transforming the images of the pieces of outdoor hardware into indoor soft sculptures, Chao-</w:t>
      </w:r>
      <w:proofErr w:type="spellStart"/>
      <w:r>
        <w:rPr>
          <w:rFonts w:ascii="Times New Roman" w:hAnsi="Times New Roman"/>
        </w:rPr>
        <w:t>Hao</w:t>
      </w:r>
      <w:proofErr w:type="spellEnd"/>
      <w:r>
        <w:rPr>
          <w:rFonts w:ascii="Times New Roman" w:hAnsi="Times New Roman"/>
        </w:rPr>
        <w:t xml:space="preserve"> Liao</w:t>
      </w:r>
      <w:r>
        <w:rPr>
          <w:rFonts w:ascii="Times New Roman" w:hAnsi="Times New Roman"/>
        </w:rPr>
        <w:t>’</w:t>
      </w:r>
      <w:r>
        <w:rPr>
          <w:rFonts w:ascii="Times New Roman" w:hAnsi="Times New Roman"/>
        </w:rPr>
        <w:t>s artwo</w:t>
      </w:r>
      <w:r>
        <w:rPr>
          <w:rFonts w:ascii="Times New Roman" w:hAnsi="Times New Roman"/>
        </w:rPr>
        <w:t xml:space="preserve">rk </w:t>
      </w:r>
      <w:r>
        <w:rPr>
          <w:rFonts w:ascii="Times New Roman" w:hAnsi="Times New Roman"/>
          <w:i/>
          <w:iCs/>
        </w:rPr>
        <w:t>Armor Block</w:t>
      </w:r>
      <w:r>
        <w:rPr>
          <w:rFonts w:ascii="Times New Roman" w:hAnsi="Times New Roman"/>
        </w:rPr>
        <w:t xml:space="preserve"> gives the viewers a sense of discomfort and thereby prompts them to reflect on how human beings are related to the environment and spaces.</w:t>
      </w:r>
    </w:p>
    <w:p w:rsidR="00A61AE6" w:rsidRDefault="00782FD9">
      <w:pPr>
        <w:spacing w:after="180"/>
        <w:rPr>
          <w:rFonts w:ascii="Times New Roman" w:eastAsia="Times New Roman" w:hAnsi="Times New Roman" w:cs="Times New Roman"/>
        </w:rPr>
      </w:pPr>
      <w:r>
        <w:rPr>
          <w:rFonts w:ascii="Times New Roman" w:hAnsi="Times New Roman"/>
        </w:rPr>
        <w:t>Among the 18 pieces of riveting artworks in</w:t>
      </w:r>
      <w:r>
        <w:rPr>
          <w:rFonts w:ascii="Times New Roman" w:hAnsi="Times New Roman"/>
          <w:i/>
          <w:iCs/>
        </w:rPr>
        <w:t xml:space="preserve"> A Nonexistent Place</w:t>
      </w:r>
      <w:r>
        <w:rPr>
          <w:rFonts w:ascii="Times New Roman" w:hAnsi="Times New Roman"/>
        </w:rPr>
        <w:t xml:space="preserve">, the exhibits by Leandro </w:t>
      </w:r>
      <w:proofErr w:type="spellStart"/>
      <w:r>
        <w:rPr>
          <w:rFonts w:ascii="Times New Roman" w:hAnsi="Times New Roman"/>
        </w:rPr>
        <w:t>Erlich</w:t>
      </w:r>
      <w:proofErr w:type="spellEnd"/>
      <w:r>
        <w:rPr>
          <w:rFonts w:ascii="Times New Roman" w:hAnsi="Times New Roman"/>
        </w:rPr>
        <w:t>, Shaun</w:t>
      </w:r>
      <w:r>
        <w:rPr>
          <w:rFonts w:ascii="Times New Roman" w:hAnsi="Times New Roman"/>
        </w:rPr>
        <w:t xml:space="preserve"> Gladwell and Rachel Maclean are displayed for the first time in Taiwan. After the opening ceremony on 8 April 2017, </w:t>
      </w:r>
      <w:proofErr w:type="spellStart"/>
      <w:r>
        <w:rPr>
          <w:rFonts w:ascii="Times New Roman" w:hAnsi="Times New Roman"/>
        </w:rPr>
        <w:t>Erlich</w:t>
      </w:r>
      <w:proofErr w:type="spellEnd"/>
      <w:r>
        <w:rPr>
          <w:rFonts w:ascii="Times New Roman" w:hAnsi="Times New Roman"/>
        </w:rPr>
        <w:t xml:space="preserve"> physically presented to share his creative philosophy with the audience in the thematic talk delivered at the JUT corporate building</w:t>
      </w:r>
      <w:r>
        <w:rPr>
          <w:rFonts w:ascii="Times New Roman" w:hAnsi="Times New Roman"/>
        </w:rPr>
        <w:t xml:space="preserve"> where the JUT Art Museum is located. No sooner does Maclean complete the installation for the Venice Biennale in June 2017, th</w:t>
      </w:r>
      <w:r w:rsidR="00D11C0E">
        <w:rPr>
          <w:rFonts w:ascii="Times New Roman" w:eastAsiaTheme="minorEastAsia" w:hAnsi="Times New Roman" w:hint="eastAsia"/>
        </w:rPr>
        <w:t>a</w:t>
      </w:r>
      <w:r>
        <w:rPr>
          <w:rFonts w:ascii="Times New Roman" w:hAnsi="Times New Roman"/>
        </w:rPr>
        <w:t>n she will travel to Taiwan exclusively for the second thematic talk. Gladwell will also come to Taiwan to deliver a thematic ta</w:t>
      </w:r>
      <w:r>
        <w:rPr>
          <w:rFonts w:ascii="Times New Roman" w:hAnsi="Times New Roman"/>
        </w:rPr>
        <w:t xml:space="preserve">lk in June. Meanwhile, a series of night talks will be given by the participating artists at the </w:t>
      </w:r>
      <w:proofErr w:type="spellStart"/>
      <w:r>
        <w:rPr>
          <w:rFonts w:ascii="Times New Roman" w:hAnsi="Times New Roman"/>
        </w:rPr>
        <w:t>Eslite</w:t>
      </w:r>
      <w:proofErr w:type="spellEnd"/>
      <w:r>
        <w:rPr>
          <w:rFonts w:ascii="Times New Roman" w:hAnsi="Times New Roman"/>
        </w:rPr>
        <w:t xml:space="preserve"> Bookstore, </w:t>
      </w:r>
      <w:proofErr w:type="spellStart"/>
      <w:r>
        <w:rPr>
          <w:rFonts w:ascii="Times New Roman" w:hAnsi="Times New Roman"/>
        </w:rPr>
        <w:t>Dunnan</w:t>
      </w:r>
      <w:proofErr w:type="spellEnd"/>
      <w:r>
        <w:rPr>
          <w:rFonts w:ascii="Times New Roman" w:hAnsi="Times New Roman"/>
        </w:rPr>
        <w:t xml:space="preserve"> Branch on 3 consecutive Saturdays starting from 20 May 2017. The non-stop, face-to-face talk</w:t>
      </w:r>
      <w:bookmarkStart w:id="0" w:name="_GoBack"/>
      <w:bookmarkEnd w:id="0"/>
      <w:r>
        <w:rPr>
          <w:rFonts w:ascii="Times New Roman" w:hAnsi="Times New Roman"/>
        </w:rPr>
        <w:t xml:space="preserve"> with the artists par excellence from Apri</w:t>
      </w:r>
      <w:r>
        <w:rPr>
          <w:rFonts w:ascii="Times New Roman" w:hAnsi="Times New Roman"/>
        </w:rPr>
        <w:t>l to June renders this elaborately organized exhibition and its associated events highly anticipated! (All the associated events are free admission. For information concerning registration, please visit the official website of the JUT Art Museum).</w:t>
      </w:r>
    </w:p>
    <w:p w:rsidR="00A61AE6" w:rsidRDefault="00A61AE6">
      <w:pPr>
        <w:spacing w:after="180"/>
        <w:rPr>
          <w:rFonts w:ascii="Times New Roman" w:eastAsia="Times New Roman" w:hAnsi="Times New Roman" w:cs="Times New Roman"/>
        </w:rPr>
      </w:pPr>
    </w:p>
    <w:p w:rsidR="00A61AE6" w:rsidRDefault="00782FD9">
      <w:pPr>
        <w:widowControl/>
        <w:spacing w:after="180"/>
        <w:rPr>
          <w:rFonts w:ascii="Times New Roman" w:eastAsia="Times New Roman" w:hAnsi="Times New Roman" w:cs="Times New Roman"/>
          <w:b/>
          <w:bCs/>
        </w:rPr>
      </w:pPr>
      <w:r>
        <w:rPr>
          <w:rFonts w:ascii="Times New Roman" w:hAnsi="Times New Roman"/>
          <w:b/>
          <w:bCs/>
        </w:rPr>
        <w:t>│</w:t>
      </w:r>
      <w:r>
        <w:rPr>
          <w:rFonts w:ascii="Times New Roman" w:hAnsi="Times New Roman"/>
          <w:b/>
          <w:bCs/>
        </w:rPr>
        <w:t>Exhibi</w:t>
      </w:r>
      <w:r>
        <w:rPr>
          <w:rFonts w:ascii="Times New Roman" w:hAnsi="Times New Roman"/>
          <w:b/>
          <w:bCs/>
        </w:rPr>
        <w:t>tion Information</w:t>
      </w:r>
      <w:r>
        <w:rPr>
          <w:rFonts w:ascii="Times New Roman" w:hAnsi="Times New Roman"/>
          <w:b/>
          <w:bCs/>
        </w:rPr>
        <w:t xml:space="preserve">│ </w:t>
      </w:r>
    </w:p>
    <w:p w:rsidR="00A61AE6" w:rsidRDefault="00782FD9">
      <w:pPr>
        <w:pStyle w:val="a5"/>
        <w:numPr>
          <w:ilvl w:val="0"/>
          <w:numId w:val="2"/>
        </w:numPr>
        <w:spacing w:after="180"/>
        <w:rPr>
          <w:rFonts w:ascii="Times New Roman" w:eastAsia="Times New Roman" w:hAnsi="Times New Roman" w:cs="Times New Roman"/>
          <w:sz w:val="22"/>
          <w:szCs w:val="22"/>
        </w:rPr>
      </w:pPr>
      <w:r>
        <w:rPr>
          <w:rFonts w:ascii="Times New Roman" w:hAnsi="Times New Roman"/>
          <w:sz w:val="22"/>
          <w:szCs w:val="22"/>
        </w:rPr>
        <w:t xml:space="preserve">Title: </w:t>
      </w:r>
      <w:r>
        <w:rPr>
          <w:rFonts w:ascii="Times New Roman" w:hAnsi="Times New Roman"/>
          <w:sz w:val="22"/>
          <w:szCs w:val="22"/>
        </w:rPr>
        <w:t>A Nonexistent Place</w:t>
      </w:r>
    </w:p>
    <w:p w:rsidR="00A61AE6" w:rsidRDefault="00782FD9">
      <w:pPr>
        <w:pStyle w:val="a5"/>
        <w:numPr>
          <w:ilvl w:val="0"/>
          <w:numId w:val="2"/>
        </w:numPr>
        <w:spacing w:after="180"/>
        <w:rPr>
          <w:rFonts w:ascii="Times New Roman" w:eastAsia="Times New Roman" w:hAnsi="Times New Roman" w:cs="Times New Roman"/>
          <w:sz w:val="22"/>
          <w:szCs w:val="22"/>
        </w:rPr>
      </w:pPr>
      <w:r>
        <w:rPr>
          <w:rFonts w:ascii="Times New Roman" w:hAnsi="Times New Roman"/>
          <w:sz w:val="22"/>
          <w:szCs w:val="22"/>
        </w:rPr>
        <w:t>Dates: 8 April (Sat.) ~ 6 August (Sun.) 2017</w:t>
      </w:r>
    </w:p>
    <w:p w:rsidR="00A61AE6" w:rsidRDefault="00782FD9">
      <w:pPr>
        <w:pStyle w:val="a5"/>
        <w:numPr>
          <w:ilvl w:val="0"/>
          <w:numId w:val="2"/>
        </w:numPr>
        <w:spacing w:after="180"/>
        <w:rPr>
          <w:rFonts w:ascii="Times New Roman" w:eastAsia="Times New Roman" w:hAnsi="Times New Roman" w:cs="Times New Roman"/>
          <w:sz w:val="22"/>
          <w:szCs w:val="22"/>
        </w:rPr>
      </w:pPr>
      <w:r>
        <w:rPr>
          <w:rFonts w:ascii="Times New Roman" w:hAnsi="Times New Roman"/>
          <w:sz w:val="22"/>
          <w:szCs w:val="22"/>
        </w:rPr>
        <w:t>Opening Hours: every Tuesday to Sunday 10:00-18:00; closed on Mondays (except on public holidays)</w:t>
      </w:r>
    </w:p>
    <w:p w:rsidR="00A61AE6" w:rsidRDefault="00782FD9">
      <w:pPr>
        <w:pStyle w:val="a5"/>
        <w:numPr>
          <w:ilvl w:val="0"/>
          <w:numId w:val="2"/>
        </w:numPr>
        <w:spacing w:after="180"/>
        <w:rPr>
          <w:rFonts w:ascii="Times New Roman" w:eastAsia="Times New Roman" w:hAnsi="Times New Roman" w:cs="Times New Roman"/>
          <w:sz w:val="22"/>
          <w:szCs w:val="22"/>
        </w:rPr>
      </w:pPr>
      <w:r>
        <w:rPr>
          <w:rFonts w:ascii="Times New Roman" w:hAnsi="Times New Roman"/>
          <w:sz w:val="22"/>
          <w:szCs w:val="22"/>
        </w:rPr>
        <w:t xml:space="preserve">Venue: JUT Art Museum (No.178, Sec. 3, Civic Blvd., </w:t>
      </w:r>
      <w:proofErr w:type="spellStart"/>
      <w:r>
        <w:rPr>
          <w:rFonts w:ascii="Times New Roman" w:hAnsi="Times New Roman"/>
          <w:sz w:val="22"/>
          <w:szCs w:val="22"/>
        </w:rPr>
        <w:t>Daan</w:t>
      </w:r>
      <w:proofErr w:type="spellEnd"/>
      <w:r>
        <w:rPr>
          <w:rFonts w:ascii="Times New Roman" w:hAnsi="Times New Roman"/>
          <w:sz w:val="22"/>
          <w:szCs w:val="22"/>
        </w:rPr>
        <w:t xml:space="preserve"> Dist., Tai</w:t>
      </w:r>
      <w:r>
        <w:rPr>
          <w:rFonts w:ascii="Times New Roman" w:hAnsi="Times New Roman"/>
          <w:sz w:val="22"/>
          <w:szCs w:val="22"/>
        </w:rPr>
        <w:t xml:space="preserve">pei City) </w:t>
      </w:r>
    </w:p>
    <w:p w:rsidR="00A61AE6" w:rsidRDefault="00782FD9">
      <w:pPr>
        <w:pStyle w:val="a5"/>
        <w:numPr>
          <w:ilvl w:val="0"/>
          <w:numId w:val="3"/>
        </w:numPr>
        <w:rPr>
          <w:rFonts w:ascii="Times New Roman" w:eastAsia="Times New Roman" w:hAnsi="Times New Roman" w:cs="Times New Roman"/>
          <w:sz w:val="22"/>
          <w:szCs w:val="22"/>
        </w:rPr>
      </w:pPr>
      <w:r>
        <w:rPr>
          <w:rFonts w:ascii="Times New Roman" w:hAnsi="Times New Roman"/>
          <w:sz w:val="22"/>
          <w:szCs w:val="22"/>
        </w:rPr>
        <w:t xml:space="preserve">Admission: </w:t>
      </w:r>
    </w:p>
    <w:p w:rsidR="00A61AE6" w:rsidRDefault="00782FD9">
      <w:pPr>
        <w:pStyle w:val="a5"/>
        <w:ind w:left="482"/>
        <w:rPr>
          <w:rFonts w:ascii="Times New Roman" w:eastAsia="Times New Roman" w:hAnsi="Times New Roman" w:cs="Times New Roman"/>
          <w:sz w:val="22"/>
          <w:szCs w:val="22"/>
        </w:rPr>
      </w:pPr>
      <w:r>
        <w:rPr>
          <w:rFonts w:ascii="Times New Roman" w:hAnsi="Times New Roman"/>
          <w:sz w:val="22"/>
          <w:szCs w:val="22"/>
        </w:rPr>
        <w:t xml:space="preserve">General Admission: NT$100; </w:t>
      </w:r>
    </w:p>
    <w:p w:rsidR="00A61AE6" w:rsidRDefault="00782FD9">
      <w:pPr>
        <w:pStyle w:val="a5"/>
        <w:ind w:left="482"/>
        <w:rPr>
          <w:rFonts w:ascii="Times New Roman" w:eastAsia="Times New Roman" w:hAnsi="Times New Roman" w:cs="Times New Roman"/>
          <w:sz w:val="22"/>
          <w:szCs w:val="22"/>
        </w:rPr>
      </w:pPr>
      <w:r>
        <w:rPr>
          <w:rFonts w:ascii="Times New Roman" w:hAnsi="Times New Roman"/>
          <w:sz w:val="22"/>
          <w:szCs w:val="22"/>
        </w:rPr>
        <w:t>Discounted Admission: NT$80 (applicable to students, elders over the age of 65, and groups of 10 or more);</w:t>
      </w:r>
    </w:p>
    <w:p w:rsidR="00A61AE6" w:rsidRDefault="00782FD9">
      <w:pPr>
        <w:pStyle w:val="a5"/>
        <w:spacing w:after="180"/>
        <w:rPr>
          <w:rFonts w:ascii="Times New Roman" w:eastAsia="Times New Roman" w:hAnsi="Times New Roman" w:cs="Times New Roman"/>
          <w:sz w:val="22"/>
          <w:szCs w:val="22"/>
        </w:rPr>
      </w:pPr>
      <w:r>
        <w:rPr>
          <w:rFonts w:ascii="Times New Roman" w:hAnsi="Times New Roman"/>
          <w:sz w:val="22"/>
          <w:szCs w:val="22"/>
        </w:rPr>
        <w:t>Free admission: the disabled with one caregiver, and children under the age of 12 (valid ID or rel</w:t>
      </w:r>
      <w:r>
        <w:rPr>
          <w:rFonts w:ascii="Times New Roman" w:hAnsi="Times New Roman"/>
          <w:sz w:val="22"/>
          <w:szCs w:val="22"/>
        </w:rPr>
        <w:t>evant credentials are required for discounted and free admission)</w:t>
      </w:r>
    </w:p>
    <w:p w:rsidR="00A61AE6" w:rsidRDefault="00782FD9">
      <w:pPr>
        <w:spacing w:after="180"/>
        <w:rPr>
          <w:rFonts w:ascii="Times New Roman" w:eastAsia="Times New Roman" w:hAnsi="Times New Roman" w:cs="Times New Roman"/>
          <w:sz w:val="22"/>
          <w:szCs w:val="22"/>
        </w:rPr>
      </w:pPr>
      <w:r>
        <w:rPr>
          <w:rFonts w:ascii="Times New Roman" w:hAnsi="Times New Roman"/>
          <w:sz w:val="22"/>
          <w:szCs w:val="22"/>
        </w:rPr>
        <w:t xml:space="preserve">*For detailed information on the exhibition and its associated events, please visit the official website of the JUT Art Museum: </w:t>
      </w:r>
      <w:r>
        <w:rPr>
          <w:rFonts w:ascii="Times New Roman" w:hAnsi="Times New Roman"/>
          <w:sz w:val="22"/>
          <w:szCs w:val="22"/>
          <w:u w:val="single"/>
        </w:rPr>
        <w:t>jutartmuseum.jutfoundation.org.tw</w:t>
      </w:r>
      <w:r>
        <w:rPr>
          <w:rFonts w:ascii="Times New Roman" w:hAnsi="Times New Roman"/>
          <w:sz w:val="22"/>
          <w:szCs w:val="22"/>
        </w:rPr>
        <w:t>.</w:t>
      </w:r>
    </w:p>
    <w:p w:rsidR="00A61AE6" w:rsidRDefault="00A61AE6">
      <w:pPr>
        <w:widowControl/>
        <w:spacing w:after="180"/>
        <w:rPr>
          <w:rFonts w:ascii="Times New Roman" w:eastAsia="Times New Roman" w:hAnsi="Times New Roman" w:cs="Times New Roman"/>
        </w:rPr>
      </w:pPr>
    </w:p>
    <w:p w:rsidR="00A61AE6" w:rsidRDefault="00782FD9">
      <w:pPr>
        <w:rPr>
          <w:rFonts w:ascii="Times New Roman" w:eastAsia="Times New Roman" w:hAnsi="Times New Roman" w:cs="Times New Roman"/>
          <w:sz w:val="22"/>
          <w:szCs w:val="22"/>
        </w:rPr>
      </w:pPr>
      <w:r>
        <w:rPr>
          <w:rFonts w:ascii="Times New Roman" w:hAnsi="Times New Roman"/>
          <w:sz w:val="22"/>
          <w:szCs w:val="22"/>
        </w:rPr>
        <w:t>Organizer: JUT Art Museum</w:t>
      </w:r>
    </w:p>
    <w:p w:rsidR="00A61AE6" w:rsidRDefault="00782FD9">
      <w:pPr>
        <w:rPr>
          <w:rFonts w:ascii="Times New Roman" w:eastAsia="Times New Roman" w:hAnsi="Times New Roman" w:cs="Times New Roman"/>
          <w:sz w:val="22"/>
          <w:szCs w:val="22"/>
        </w:rPr>
      </w:pPr>
      <w:r>
        <w:rPr>
          <w:rFonts w:ascii="Times New Roman" w:hAnsi="Times New Roman"/>
          <w:sz w:val="22"/>
          <w:szCs w:val="22"/>
        </w:rPr>
        <w:t>Coordinator: Hu</w:t>
      </w:r>
      <w:r>
        <w:rPr>
          <w:rFonts w:ascii="Times New Roman" w:hAnsi="Times New Roman"/>
          <w:sz w:val="22"/>
          <w:szCs w:val="22"/>
        </w:rPr>
        <w:t>’</w:t>
      </w:r>
      <w:r>
        <w:rPr>
          <w:rFonts w:ascii="Times New Roman" w:hAnsi="Times New Roman"/>
          <w:sz w:val="22"/>
          <w:szCs w:val="22"/>
        </w:rPr>
        <w:t>s Art Company</w:t>
      </w:r>
    </w:p>
    <w:p w:rsidR="00A61AE6" w:rsidRDefault="00782FD9">
      <w:pPr>
        <w:rPr>
          <w:rFonts w:ascii="Times New Roman" w:eastAsia="Times New Roman" w:hAnsi="Times New Roman" w:cs="Times New Roman"/>
          <w:sz w:val="22"/>
          <w:szCs w:val="22"/>
        </w:rPr>
      </w:pPr>
      <w:r>
        <w:rPr>
          <w:rFonts w:ascii="Times New Roman" w:hAnsi="Times New Roman"/>
          <w:sz w:val="22"/>
          <w:szCs w:val="22"/>
        </w:rPr>
        <w:t>Official Display Partner: SONY</w:t>
      </w:r>
    </w:p>
    <w:p w:rsidR="00A61AE6" w:rsidRDefault="00782FD9">
      <w:r>
        <w:rPr>
          <w:rFonts w:ascii="Times New Roman" w:hAnsi="Times New Roman"/>
          <w:sz w:val="22"/>
          <w:szCs w:val="22"/>
        </w:rPr>
        <w:t>Event Partners: MOT CAF</w:t>
      </w:r>
      <w:r>
        <w:rPr>
          <w:rFonts w:ascii="Times New Roman" w:hAnsi="Times New Roman"/>
          <w:sz w:val="22"/>
          <w:szCs w:val="22"/>
        </w:rPr>
        <w:t>É</w:t>
      </w:r>
      <w:r>
        <w:rPr>
          <w:rFonts w:ascii="Times New Roman" w:hAnsi="Times New Roman"/>
          <w:sz w:val="22"/>
          <w:szCs w:val="22"/>
        </w:rPr>
        <w:t xml:space="preserve">, </w:t>
      </w:r>
      <w:proofErr w:type="spellStart"/>
      <w:r>
        <w:rPr>
          <w:rFonts w:ascii="Times New Roman" w:hAnsi="Times New Roman"/>
          <w:sz w:val="22"/>
          <w:szCs w:val="22"/>
        </w:rPr>
        <w:t>Eslite</w:t>
      </w:r>
      <w:proofErr w:type="spellEnd"/>
      <w:r>
        <w:rPr>
          <w:rFonts w:ascii="Times New Roman" w:hAnsi="Times New Roman"/>
          <w:sz w:val="22"/>
          <w:szCs w:val="22"/>
        </w:rPr>
        <w:t xml:space="preserve"> Bookstore</w:t>
      </w:r>
    </w:p>
    <w:sectPr w:rsidR="00A61AE6">
      <w:headerReference w:type="default" r:id="rId9"/>
      <w:footerReference w:type="default" r:id="rId10"/>
      <w:pgSz w:w="11900" w:h="16840"/>
      <w:pgMar w:top="1276" w:right="1134" w:bottom="1418" w:left="1134" w:header="993"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D9" w:rsidRDefault="00782FD9">
      <w:r>
        <w:separator/>
      </w:r>
    </w:p>
  </w:endnote>
  <w:endnote w:type="continuationSeparator" w:id="0">
    <w:p w:rsidR="00782FD9" w:rsidRDefault="0078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E6" w:rsidRDefault="00782FD9">
    <w:pPr>
      <w:spacing w:line="360" w:lineRule="exact"/>
      <w:rPr>
        <w:rFonts w:ascii="微軟正黑體" w:eastAsia="微軟正黑體" w:hAnsi="微軟正黑體" w:cs="微軟正黑體"/>
        <w:color w:val="595959"/>
        <w:sz w:val="20"/>
        <w:szCs w:val="20"/>
        <w:u w:color="595959"/>
      </w:rPr>
    </w:pPr>
    <w:r>
      <w:rPr>
        <w:rFonts w:ascii="微軟正黑體" w:eastAsia="微軟正黑體" w:hAnsi="微軟正黑體" w:cs="微軟正黑體"/>
        <w:color w:val="595959"/>
        <w:sz w:val="20"/>
        <w:szCs w:val="20"/>
        <w:u w:color="595959"/>
      </w:rPr>
      <w:t>Press contact:  Yi-</w:t>
    </w:r>
    <w:proofErr w:type="spellStart"/>
    <w:r>
      <w:rPr>
        <w:rFonts w:ascii="微軟正黑體" w:eastAsia="微軟正黑體" w:hAnsi="微軟正黑體" w:cs="微軟正黑體"/>
        <w:color w:val="595959"/>
        <w:sz w:val="20"/>
        <w:szCs w:val="20"/>
        <w:u w:color="595959"/>
      </w:rPr>
      <w:t>Hsuan</w:t>
    </w:r>
    <w:proofErr w:type="spellEnd"/>
    <w:r>
      <w:rPr>
        <w:rFonts w:ascii="微軟正黑體" w:eastAsia="微軟正黑體" w:hAnsi="微軟正黑體" w:cs="微軟正黑體"/>
        <w:color w:val="595959"/>
        <w:sz w:val="20"/>
        <w:szCs w:val="20"/>
        <w:u w:color="595959"/>
      </w:rPr>
      <w:t xml:space="preserve"> </w:t>
    </w:r>
    <w:r>
      <w:rPr>
        <w:rFonts w:ascii="微軟正黑體" w:eastAsia="微軟正黑體" w:hAnsi="微軟正黑體" w:cs="微軟正黑體"/>
        <w:color w:val="595959"/>
        <w:sz w:val="20"/>
        <w:szCs w:val="20"/>
        <w:u w:color="595959"/>
      </w:rPr>
      <w:t>Liu, JUT Art Museum</w:t>
    </w:r>
  </w:p>
  <w:p w:rsidR="00A61AE6" w:rsidRDefault="00782FD9">
    <w:pPr>
      <w:spacing w:line="360" w:lineRule="exact"/>
    </w:pPr>
    <w:r>
      <w:rPr>
        <w:rFonts w:ascii="微軟正黑體" w:eastAsia="微軟正黑體" w:hAnsi="微軟正黑體" w:cs="微軟正黑體"/>
        <w:color w:val="595959"/>
        <w:sz w:val="20"/>
        <w:szCs w:val="20"/>
        <w:u w:color="595959"/>
      </w:rPr>
      <w:t>(+886 2) 8772-6757 ext. 3522</w:t>
    </w:r>
    <w:r w:rsidRPr="00D11C0E">
      <w:rPr>
        <w:rFonts w:ascii="微軟正黑體" w:eastAsia="微軟正黑體" w:hAnsi="微軟正黑體" w:cs="微軟正黑體"/>
        <w:color w:val="595959"/>
        <w:sz w:val="20"/>
        <w:szCs w:val="20"/>
        <w:u w:color="595959"/>
      </w:rPr>
      <w:t>／</w:t>
    </w:r>
    <w:r>
      <w:rPr>
        <w:rFonts w:ascii="微軟正黑體" w:eastAsia="微軟正黑體" w:hAnsi="微軟正黑體" w:cs="微軟正黑體"/>
        <w:color w:val="595959"/>
        <w:sz w:val="20"/>
        <w:szCs w:val="20"/>
        <w:u w:val="single" w:color="595959"/>
      </w:rPr>
      <w:t>yi@jutfoundation.org.tw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D9" w:rsidRDefault="00782FD9">
      <w:r>
        <w:separator/>
      </w:r>
    </w:p>
  </w:footnote>
  <w:footnote w:type="continuationSeparator" w:id="0">
    <w:p w:rsidR="00782FD9" w:rsidRDefault="00782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E6" w:rsidRDefault="00782FD9">
    <w:pPr>
      <w:pStyle w:val="a4"/>
      <w:rPr>
        <w:rFonts w:ascii="微軟正黑體" w:eastAsia="微軟正黑體" w:hAnsi="微軟正黑體" w:cs="微軟正黑體"/>
        <w:b/>
        <w:bCs/>
      </w:rPr>
    </w:pPr>
    <w:r>
      <w:rPr>
        <w:noProof/>
      </w:rPr>
      <w:drawing>
        <wp:anchor distT="152400" distB="152400" distL="152400" distR="152400" simplePos="0" relativeHeight="251658240" behindDoc="1" locked="0" layoutInCell="1" allowOverlap="1">
          <wp:simplePos x="0" y="0"/>
          <wp:positionH relativeFrom="page">
            <wp:posOffset>5139690</wp:posOffset>
          </wp:positionH>
          <wp:positionV relativeFrom="page">
            <wp:posOffset>396875</wp:posOffset>
          </wp:positionV>
          <wp:extent cx="1708786" cy="413385"/>
          <wp:effectExtent l="0" t="0" r="0" b="0"/>
          <wp:wrapNone/>
          <wp:docPr id="1073741825" name="officeArt object" descr="\\192.168.33.99\03專案資料庫\34-新富市場\022行銷宣傳\LOGO設計\新富LOGO_02.png"/>
          <wp:cNvGraphicFramePr/>
          <a:graphic xmlns:a="http://schemas.openxmlformats.org/drawingml/2006/main">
            <a:graphicData uri="http://schemas.openxmlformats.org/drawingml/2006/picture">
              <pic:pic xmlns:pic="http://schemas.openxmlformats.org/drawingml/2006/picture">
                <pic:nvPicPr>
                  <pic:cNvPr id="1073741825" name="image2.png" descr="\\192.168.33.99\03專案資料庫\34-新富市場\022行銷宣傳\LOGO設計\新富LOGO_02.png"/>
                  <pic:cNvPicPr>
                    <a:picLocks noChangeAspect="1"/>
                  </pic:cNvPicPr>
                </pic:nvPicPr>
                <pic:blipFill>
                  <a:blip r:embed="rId1">
                    <a:extLst/>
                  </a:blip>
                  <a:stretch>
                    <a:fillRect/>
                  </a:stretch>
                </pic:blipFill>
                <pic:spPr>
                  <a:xfrm>
                    <a:off x="0" y="0"/>
                    <a:ext cx="1708786" cy="4133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simplePos x="0" y="0"/>
              <wp:positionH relativeFrom="page">
                <wp:posOffset>702310</wp:posOffset>
              </wp:positionH>
              <wp:positionV relativeFrom="page">
                <wp:posOffset>845185</wp:posOffset>
              </wp:positionV>
              <wp:extent cx="6378576"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378576" cy="0"/>
                      </a:xfrm>
                      <a:prstGeom prst="line">
                        <a:avLst/>
                      </a:prstGeom>
                      <a:noFill/>
                      <a:ln w="9525" cap="flat">
                        <a:solidFill>
                          <a:srgbClr val="000000"/>
                        </a:solidFill>
                        <a:prstDash val="solid"/>
                        <a:round/>
                      </a:ln>
                      <a:effectLst/>
                    </wps:spPr>
                    <wps:bodyPr/>
                  </wps:wsp>
                </a:graphicData>
              </a:graphic>
            </wp:anchor>
          </w:drawing>
        </mc:Choice>
        <mc:Fallback>
          <w:pict>
            <v:line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55.3pt,66.55pt" to="557.5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">
              <w10:wrap anchorx="page" anchory="page"/>
            </v:line>
          </w:pict>
        </mc:Fallback>
      </mc:AlternateContent>
    </w:r>
    <w:r>
      <w:rPr>
        <w:rFonts w:ascii="微軟正黑體" w:eastAsia="微軟正黑體" w:hAnsi="微軟正黑體" w:cs="微軟正黑體"/>
        <w:b/>
        <w:bCs/>
        <w:lang w:val="zh-TW"/>
      </w:rPr>
      <w:t>【</w:t>
    </w:r>
    <w:r>
      <w:rPr>
        <w:rFonts w:ascii="微軟正黑體" w:eastAsia="微軟正黑體" w:hAnsi="微軟正黑體" w:cs="微軟正黑體"/>
        <w:b/>
        <w:bCs/>
      </w:rPr>
      <w:t>Exhibition Press Release</w:t>
    </w:r>
    <w:r>
      <w:rPr>
        <w:rFonts w:ascii="微軟正黑體" w:eastAsia="微軟正黑體" w:hAnsi="微軟正黑體" w:cs="微軟正黑體"/>
        <w:b/>
        <w:bCs/>
        <w:lang w:val="zh-TW"/>
      </w:rPr>
      <w:t>】</w:t>
    </w:r>
    <w:r>
      <w:rPr>
        <w:rFonts w:ascii="微軟正黑體" w:eastAsia="微軟正黑體" w:hAnsi="微軟正黑體" w:cs="微軟正黑體"/>
      </w:rPr>
      <w:t xml:space="preserve"> </w:t>
    </w:r>
  </w:p>
  <w:p w:rsidR="00A61AE6" w:rsidRDefault="00782FD9">
    <w:pPr>
      <w:pStyle w:val="a4"/>
      <w:spacing w:before="168" w:after="192" w:line="200" w:lineRule="exact"/>
      <w:jc w:val="right"/>
    </w:pPr>
    <w:r>
      <w:rPr>
        <w:rFonts w:ascii="微軟正黑體" w:eastAsia="微軟正黑體" w:hAnsi="微軟正黑體" w:cs="微軟正黑體"/>
        <w:sz w:val="18"/>
        <w:szCs w:val="18"/>
      </w:rPr>
      <w:t>Posted on April 13,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65D"/>
    <w:multiLevelType w:val="hybridMultilevel"/>
    <w:tmpl w:val="C0EC9906"/>
    <w:numStyleLink w:val="1"/>
  </w:abstractNum>
  <w:abstractNum w:abstractNumId="1">
    <w:nsid w:val="314E30B6"/>
    <w:multiLevelType w:val="hybridMultilevel"/>
    <w:tmpl w:val="C0EC9906"/>
    <w:styleLink w:val="1"/>
    <w:lvl w:ilvl="0" w:tplc="0A40A4D0">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AC0269C">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FAE8A4">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387674">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666318">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58BB58">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805516">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BDEB286">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CE7230">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A52648BE">
        <w:start w:val="1"/>
        <w:numFmt w:val="bullet"/>
        <w:lvlText w:val="■"/>
        <w:lvlJc w:val="left"/>
        <w:pPr>
          <w:ind w:left="48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989458">
        <w:start w:val="1"/>
        <w:numFmt w:val="bullet"/>
        <w:lvlText w:val="■"/>
        <w:lvlJc w:val="left"/>
        <w:pPr>
          <w:ind w:left="96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7E5A32">
        <w:start w:val="1"/>
        <w:numFmt w:val="bullet"/>
        <w:lvlText w:val="◆"/>
        <w:lvlJc w:val="left"/>
        <w:pPr>
          <w:ind w:left="144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D4DA84">
        <w:start w:val="1"/>
        <w:numFmt w:val="bullet"/>
        <w:lvlText w:val="●"/>
        <w:lvlJc w:val="left"/>
        <w:pPr>
          <w:ind w:left="192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924856">
        <w:start w:val="1"/>
        <w:numFmt w:val="bullet"/>
        <w:lvlText w:val="■"/>
        <w:lvlJc w:val="left"/>
        <w:pPr>
          <w:ind w:left="240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4A1D64">
        <w:start w:val="1"/>
        <w:numFmt w:val="bullet"/>
        <w:lvlText w:val="◆"/>
        <w:lvlJc w:val="left"/>
        <w:pPr>
          <w:ind w:left="288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4ADAC8">
        <w:start w:val="1"/>
        <w:numFmt w:val="bullet"/>
        <w:lvlText w:val="●"/>
        <w:lvlJc w:val="left"/>
        <w:pPr>
          <w:ind w:left="336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D8C0B0">
        <w:start w:val="1"/>
        <w:numFmt w:val="bullet"/>
        <w:lvlText w:val="■"/>
        <w:lvlJc w:val="left"/>
        <w:pPr>
          <w:ind w:left="384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BAF868">
        <w:start w:val="1"/>
        <w:numFmt w:val="bullet"/>
        <w:lvlText w:val="◆"/>
        <w:lvlJc w:val="left"/>
        <w:pPr>
          <w:ind w:left="432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48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1AE6"/>
    <w:rsid w:val="00782FD9"/>
    <w:rsid w:val="00A61AE6"/>
    <w:rsid w:val="00D11C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ascii="Calibri" w:eastAsia="Calibri" w:hAnsi="Calibri" w:cs="Calibri"/>
      <w:color w:val="000000"/>
      <w:kern w:val="2"/>
      <w:u w:color="000000"/>
    </w:rPr>
  </w:style>
  <w:style w:type="paragraph" w:styleId="a5">
    <w:name w:val="List Paragraph"/>
    <w:pPr>
      <w:widowControl w:val="0"/>
      <w:ind w:left="480"/>
    </w:pPr>
    <w:rPr>
      <w:rFonts w:ascii="Calibri" w:eastAsia="Calibri" w:hAnsi="Calibri" w:cs="Calibri"/>
      <w:color w:val="000000"/>
      <w:kern w:val="2"/>
      <w:sz w:val="24"/>
      <w:szCs w:val="24"/>
      <w:u w:color="000000"/>
    </w:rPr>
  </w:style>
  <w:style w:type="numbering" w:customStyle="1" w:styleId="1">
    <w:name w:val="已輸入樣式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ascii="Calibri" w:eastAsia="Calibri" w:hAnsi="Calibri" w:cs="Calibri"/>
      <w:color w:val="000000"/>
      <w:kern w:val="2"/>
      <w:u w:color="000000"/>
    </w:rPr>
  </w:style>
  <w:style w:type="paragraph" w:styleId="a5">
    <w:name w:val="List Paragraph"/>
    <w:pPr>
      <w:widowControl w:val="0"/>
      <w:ind w:left="480"/>
    </w:pPr>
    <w:rPr>
      <w:rFonts w:ascii="Calibri" w:eastAsia="Calibri" w:hAnsi="Calibri" w:cs="Calibri"/>
      <w:color w:val="000000"/>
      <w:kern w:val="2"/>
      <w:sz w:val="24"/>
      <w:szCs w:val="24"/>
      <w:u w:color="000000"/>
    </w:rPr>
  </w:style>
  <w:style w:type="numbering" w:customStyle="1" w:styleId="1">
    <w:name w:val="已輸入樣式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7339</Characters>
  <Application>Microsoft Office Word</Application>
  <DocSecurity>0</DocSecurity>
  <Lines>61</Lines>
  <Paragraphs>17</Paragraphs>
  <ScaleCrop>false</ScaleCrop>
  <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小mic</cp:lastModifiedBy>
  <cp:revision>2</cp:revision>
  <dcterms:created xsi:type="dcterms:W3CDTF">2017-04-17T01:48:00Z</dcterms:created>
  <dcterms:modified xsi:type="dcterms:W3CDTF">2017-04-17T01:48:00Z</dcterms:modified>
</cp:coreProperties>
</file>