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E302B8" w:rsidRDefault="00462C2E">
      <w:pPr>
        <w:jc w:val="center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b/>
        </w:rPr>
        <w:t>忠泰美術館五週年計畫第二彈「奧夫塞計畫」重磅登場</w:t>
      </w:r>
      <w:r>
        <w:rPr>
          <w:rFonts w:ascii="微軟正黑體" w:eastAsia="微軟正黑體" w:hAnsi="微軟正黑體" w:cs="微軟正黑體"/>
        </w:rPr>
        <w:t>！</w:t>
      </w:r>
    </w:p>
    <w:p w14:paraId="00000002" w14:textId="7DC142C3" w:rsidR="00E302B8" w:rsidRDefault="00462C2E">
      <w:pPr>
        <w:jc w:val="center"/>
        <w:rPr>
          <w:rFonts w:ascii="微軟正黑體" w:eastAsia="微軟正黑體" w:hAnsi="微軟正黑體" w:cs="微軟正黑體"/>
          <w:lang w:eastAsia="ja-JP"/>
        </w:rPr>
      </w:pPr>
      <w:bookmarkStart w:id="0" w:name="_gjdgxs" w:colFirst="0" w:colLast="0"/>
      <w:bookmarkEnd w:id="0"/>
      <w:r>
        <w:rPr>
          <w:rFonts w:ascii="微軟正黑體" w:eastAsia="微軟正黑體" w:hAnsi="微軟正黑體" w:cs="微軟正黑體"/>
          <w:b/>
          <w:lang w:eastAsia="ja-JP"/>
        </w:rPr>
        <w:t>攜手日本建築大師隈研吾 推出《場域・啟發—隈研吾展》走出美術館 開啟新場域對話</w:t>
      </w:r>
    </w:p>
    <w:p w14:paraId="00000003" w14:textId="77777777" w:rsidR="00E302B8" w:rsidRDefault="00E302B8">
      <w:pPr>
        <w:jc w:val="both"/>
        <w:rPr>
          <w:rFonts w:ascii="微軟正黑體" w:eastAsia="微軟正黑體" w:hAnsi="微軟正黑體" w:cs="微軟正黑體"/>
          <w:sz w:val="28"/>
          <w:szCs w:val="28"/>
          <w:lang w:eastAsia="ja-JP"/>
        </w:rPr>
      </w:pPr>
    </w:p>
    <w:p w14:paraId="00000004" w14:textId="77777777" w:rsidR="00E302B8" w:rsidRDefault="00462C2E">
      <w:pPr>
        <w:jc w:val="center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noProof/>
        </w:rPr>
        <w:drawing>
          <wp:inline distT="0" distB="0" distL="0" distR="0" wp14:anchorId="21ED5613" wp14:editId="10D204F4">
            <wp:extent cx="2053594" cy="2880000"/>
            <wp:effectExtent l="19050" t="19050" r="22860" b="15875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94" cy="288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000005" w14:textId="323B2D0B" w:rsidR="00E302B8" w:rsidRPr="009B37B9" w:rsidRDefault="005C0306" w:rsidP="005C0306">
      <w:pPr>
        <w:jc w:val="right"/>
        <w:rPr>
          <w:rFonts w:ascii="微軟正黑體" w:eastAsia="微軟正黑體" w:hAnsi="微軟正黑體" w:cs="微軟正黑體"/>
          <w:sz w:val="22"/>
          <w:szCs w:val="22"/>
          <w:highlight w:val="white"/>
          <w:u w:val="single"/>
        </w:rPr>
      </w:pPr>
      <w:r w:rsidRPr="009B37B9">
        <w:rPr>
          <w:rFonts w:ascii="微軟正黑體" w:eastAsia="微軟正黑體" w:hAnsi="微軟正黑體" w:cs="微軟正黑體"/>
          <w:sz w:val="22"/>
          <w:szCs w:val="22"/>
          <w:highlight w:val="white"/>
          <w:u w:val="single"/>
        </w:rPr>
        <w:t>#隈研吾</w:t>
      </w:r>
      <w:r w:rsidRPr="009B37B9">
        <w:rPr>
          <w:rFonts w:ascii="微軟正黑體" w:eastAsia="微軟正黑體" w:hAnsi="微軟正黑體" w:cs="微軟正黑體"/>
          <w:sz w:val="22"/>
          <w:szCs w:val="22"/>
          <w:highlight w:val="white"/>
        </w:rPr>
        <w:t xml:space="preserve"> </w:t>
      </w:r>
      <w:r w:rsidRPr="009B37B9">
        <w:rPr>
          <w:rFonts w:ascii="微軟正黑體" w:eastAsia="微軟正黑體" w:hAnsi="微軟正黑體" w:cs="微軟正黑體"/>
          <w:sz w:val="22"/>
          <w:szCs w:val="22"/>
          <w:highlight w:val="white"/>
          <w:u w:val="single"/>
        </w:rPr>
        <w:t># KengoKuma</w:t>
      </w:r>
      <w:r w:rsidRPr="009B37B9">
        <w:rPr>
          <w:rFonts w:ascii="微軟正黑體" w:eastAsia="微軟正黑體" w:hAnsi="微軟正黑體" w:cs="微軟正黑體"/>
          <w:sz w:val="22"/>
          <w:szCs w:val="22"/>
          <w:highlight w:val="white"/>
        </w:rPr>
        <w:t xml:space="preserve"> </w:t>
      </w:r>
      <w:r w:rsidRPr="009B37B9">
        <w:rPr>
          <w:rFonts w:ascii="微軟正黑體" w:eastAsia="微軟正黑體" w:hAnsi="微軟正黑體" w:cs="微軟正黑體"/>
          <w:sz w:val="22"/>
          <w:szCs w:val="22"/>
          <w:highlight w:val="white"/>
          <w:u w:val="single"/>
        </w:rPr>
        <w:t>#忠泰美術館</w:t>
      </w:r>
      <w:r w:rsidRPr="009B37B9">
        <w:rPr>
          <w:rFonts w:ascii="微軟正黑體" w:eastAsia="微軟正黑體" w:hAnsi="微軟正黑體" w:cs="微軟正黑體"/>
          <w:sz w:val="22"/>
          <w:szCs w:val="22"/>
          <w:highlight w:val="white"/>
        </w:rPr>
        <w:t xml:space="preserve"> </w:t>
      </w:r>
      <w:r w:rsidRPr="009B37B9">
        <w:rPr>
          <w:rFonts w:ascii="微軟正黑體" w:eastAsia="微軟正黑體" w:hAnsi="微軟正黑體" w:cs="微軟正黑體"/>
          <w:sz w:val="22"/>
          <w:szCs w:val="22"/>
          <w:highlight w:val="white"/>
          <w:u w:val="single"/>
        </w:rPr>
        <w:t>#場域啟發</w:t>
      </w:r>
    </w:p>
    <w:p w14:paraId="233BD8EA" w14:textId="77777777" w:rsidR="005C0306" w:rsidRPr="005C0306" w:rsidRDefault="005C0306" w:rsidP="005C0306">
      <w:pPr>
        <w:jc w:val="both"/>
        <w:rPr>
          <w:rFonts w:ascii="微軟正黑體" w:eastAsia="微軟正黑體" w:hAnsi="微軟正黑體" w:cs="微軟正黑體"/>
          <w:sz w:val="22"/>
          <w:szCs w:val="22"/>
          <w:highlight w:val="white"/>
          <w:u w:val="single"/>
        </w:rPr>
      </w:pPr>
    </w:p>
    <w:p w14:paraId="00000006" w14:textId="5D4B4071" w:rsidR="00E302B8" w:rsidRDefault="00462C2E">
      <w:pPr>
        <w:jc w:val="both"/>
        <w:rPr>
          <w:rFonts w:ascii="微軟正黑體" w:eastAsia="微軟正黑體" w:hAnsi="微軟正黑體" w:cs="微軟正黑體"/>
          <w:color w:val="000000"/>
          <w:sz w:val="22"/>
          <w:szCs w:val="22"/>
          <w:highlight w:val="white"/>
        </w:rPr>
      </w:pPr>
      <w:bookmarkStart w:id="1" w:name="_30j0zll" w:colFirst="0" w:colLast="0"/>
      <w:bookmarkEnd w:id="1"/>
      <w:r>
        <w:rPr>
          <w:rFonts w:ascii="微軟正黑體" w:eastAsia="微軟正黑體" w:hAnsi="微軟正黑體" w:cs="微軟正黑體"/>
          <w:sz w:val="22"/>
          <w:szCs w:val="22"/>
          <w:lang w:eastAsia="ja-JP"/>
        </w:rPr>
        <w:t>忠泰美術館將於</w:t>
      </w:r>
      <w:r w:rsidRPr="00366E95">
        <w:rPr>
          <w:rFonts w:ascii="微軟正黑體" w:eastAsia="微軟正黑體" w:hAnsi="微軟正黑體" w:cs="微軟正黑體"/>
          <w:sz w:val="22"/>
          <w:szCs w:val="22"/>
          <w:lang w:eastAsia="ja-JP"/>
        </w:rPr>
        <w:t>７月2</w:t>
      </w:r>
      <w:r w:rsidR="007D67E6" w:rsidRPr="00366E95">
        <w:rPr>
          <w:rFonts w:ascii="微軟正黑體" w:eastAsia="微軟正黑體" w:hAnsi="微軟正黑體" w:cs="微軟正黑體"/>
          <w:sz w:val="22"/>
          <w:szCs w:val="22"/>
          <w:lang w:eastAsia="ja-JP"/>
        </w:rPr>
        <w:t>4</w:t>
      </w:r>
      <w:r w:rsidRPr="00366E95">
        <w:rPr>
          <w:rFonts w:ascii="微軟正黑體" w:eastAsia="微軟正黑體" w:hAnsi="微軟正黑體" w:cs="微軟正黑體"/>
          <w:sz w:val="22"/>
          <w:szCs w:val="22"/>
          <w:lang w:eastAsia="ja-JP"/>
        </w:rPr>
        <w:t>日</w:t>
      </w:r>
      <w:r w:rsidR="00303A26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（六）</w:t>
      </w:r>
      <w:r>
        <w:rPr>
          <w:rFonts w:ascii="微軟正黑體" w:eastAsia="微軟正黑體" w:hAnsi="微軟正黑體" w:cs="微軟正黑體"/>
          <w:sz w:val="22"/>
          <w:szCs w:val="22"/>
          <w:lang w:eastAsia="ja-JP"/>
        </w:rPr>
        <w:t>迎來五週年計畫第二檔展覽—</w:t>
      </w:r>
      <w:r>
        <w:rPr>
          <w:rFonts w:ascii="微軟正黑體" w:eastAsia="微軟正黑體" w:hAnsi="微軟正黑體" w:cs="微軟正黑體"/>
          <w:b/>
          <w:sz w:val="22"/>
          <w:szCs w:val="22"/>
          <w:lang w:eastAsia="ja-JP"/>
        </w:rPr>
        <w:t>2021奧夫塞計畫《場域・啟發—隈研吾展》</w:t>
      </w:r>
      <w:r>
        <w:rPr>
          <w:rFonts w:ascii="微軟正黑體" w:eastAsia="微軟正黑體" w:hAnsi="微軟正黑體" w:cs="微軟正黑體"/>
          <w:sz w:val="22"/>
          <w:szCs w:val="22"/>
          <w:lang w:eastAsia="ja-JP"/>
        </w:rPr>
        <w:t>。</w:t>
      </w:r>
      <w:r>
        <w:rPr>
          <w:rFonts w:ascii="微軟正黑體" w:eastAsia="微軟正黑體" w:hAnsi="微軟正黑體" w:cs="微軟正黑體"/>
          <w:sz w:val="22"/>
          <w:szCs w:val="22"/>
        </w:rPr>
        <w:t>「奧夫塞計畫（Off-Site Project）」作為忠泰美術館跳脫既定展演場域框架的長期實驗項目，今年特別邀請到享譽國際的日本建築師隈研吾（Kengo Kuma），一起走出美術館，</w:t>
      </w:r>
      <w:r>
        <w:rPr>
          <w:rFonts w:ascii="微軟正黑體" w:eastAsia="微軟正黑體" w:hAnsi="微軟正黑體" w:cs="微軟正黑體"/>
          <w:color w:val="000000"/>
          <w:sz w:val="22"/>
          <w:szCs w:val="22"/>
          <w:highlight w:val="white"/>
        </w:rPr>
        <w:t>踏入周邊社區「明日聚落」</w:t>
      </w:r>
      <w:r>
        <w:rPr>
          <w:rFonts w:ascii="微軟正黑體" w:eastAsia="微軟正黑體" w:hAnsi="微軟正黑體" w:cs="微軟正黑體"/>
          <w:sz w:val="22"/>
          <w:szCs w:val="22"/>
          <w:highlight w:val="white"/>
        </w:rPr>
        <w:t>。隈研吾的創作之路</w:t>
      </w:r>
      <w:r w:rsidR="004F3877">
        <w:rPr>
          <w:rFonts w:ascii="微軟正黑體" w:eastAsia="微軟正黑體" w:hAnsi="微軟正黑體" w:cs="微軟正黑體" w:hint="eastAsia"/>
          <w:sz w:val="22"/>
          <w:szCs w:val="22"/>
          <w:highlight w:val="white"/>
        </w:rPr>
        <w:t>，</w:t>
      </w:r>
      <w:r>
        <w:rPr>
          <w:rFonts w:ascii="微軟正黑體" w:eastAsia="微軟正黑體" w:hAnsi="微軟正黑體" w:cs="微軟正黑體"/>
          <w:sz w:val="22"/>
          <w:szCs w:val="22"/>
          <w:highlight w:val="white"/>
        </w:rPr>
        <w:t>秉持著融合在地環境與文化的信念，</w:t>
      </w:r>
      <w:r w:rsidR="004F3877">
        <w:rPr>
          <w:rFonts w:ascii="微軟正黑體" w:eastAsia="微軟正黑體" w:hAnsi="微軟正黑體" w:cs="微軟正黑體" w:hint="eastAsia"/>
          <w:sz w:val="22"/>
          <w:szCs w:val="22"/>
          <w:highlight w:val="white"/>
        </w:rPr>
        <w:t>運用了「孔洞」、「傾斜」、「粒子」、「時間」四個</w:t>
      </w:r>
      <w:r w:rsidR="001E2EE3">
        <w:rPr>
          <w:rFonts w:ascii="微軟正黑體" w:eastAsia="微軟正黑體" w:hAnsi="微軟正黑體" w:cs="微軟正黑體" w:hint="eastAsia"/>
          <w:sz w:val="22"/>
          <w:szCs w:val="22"/>
          <w:highlight w:val="white"/>
        </w:rPr>
        <w:t>主題</w:t>
      </w:r>
      <w:r w:rsidR="004F3877">
        <w:rPr>
          <w:rFonts w:ascii="微軟正黑體" w:eastAsia="微軟正黑體" w:hAnsi="微軟正黑體" w:cs="微軟正黑體" w:hint="eastAsia"/>
          <w:sz w:val="22"/>
          <w:szCs w:val="22"/>
          <w:highlight w:val="white"/>
        </w:rPr>
        <w:t>，連結靈感與場域之間的關係，</w:t>
      </w:r>
      <w:r>
        <w:rPr>
          <w:rFonts w:ascii="微軟正黑體" w:eastAsia="微軟正黑體" w:hAnsi="微軟正黑體" w:cs="微軟正黑體"/>
          <w:sz w:val="22"/>
          <w:szCs w:val="22"/>
          <w:highlight w:val="white"/>
        </w:rPr>
        <w:t>從地方出發，並受到建築基地周遭場域啟發，持續打造出屬於當地獨一無二的建築作品</w:t>
      </w:r>
      <w:r>
        <w:rPr>
          <w:rFonts w:ascii="微軟正黑體" w:eastAsia="微軟正黑體" w:hAnsi="微軟正黑體" w:cs="微軟正黑體"/>
          <w:color w:val="000000"/>
          <w:sz w:val="22"/>
          <w:szCs w:val="22"/>
          <w:highlight w:val="white"/>
        </w:rPr>
        <w:t>。</w:t>
      </w:r>
    </w:p>
    <w:p w14:paraId="00000007" w14:textId="77777777" w:rsidR="00E302B8" w:rsidRDefault="00E302B8">
      <w:pPr>
        <w:jc w:val="both"/>
        <w:rPr>
          <w:rFonts w:ascii="微軟正黑體" w:eastAsia="微軟正黑體" w:hAnsi="微軟正黑體" w:cs="微軟正黑體"/>
          <w:sz w:val="22"/>
          <w:szCs w:val="22"/>
          <w:highlight w:val="white"/>
        </w:rPr>
      </w:pPr>
    </w:p>
    <w:p w14:paraId="00000008" w14:textId="4AD58332" w:rsidR="00E302B8" w:rsidRDefault="00462C2E">
      <w:pPr>
        <w:jc w:val="both"/>
        <w:rPr>
          <w:rFonts w:ascii="微軟正黑體" w:eastAsia="微軟正黑體" w:hAnsi="微軟正黑體" w:cs="微軟正黑體"/>
          <w:color w:val="000000"/>
          <w:sz w:val="22"/>
          <w:szCs w:val="22"/>
          <w:highlight w:val="white"/>
        </w:rPr>
      </w:pPr>
      <w:r>
        <w:rPr>
          <w:rFonts w:ascii="微軟正黑體" w:eastAsia="微軟正黑體" w:hAnsi="微軟正黑體" w:cs="微軟正黑體"/>
          <w:color w:val="000000"/>
          <w:sz w:val="22"/>
          <w:szCs w:val="22"/>
          <w:highlight w:val="white"/>
        </w:rPr>
        <w:t>本次展覽展出隈研吾近年精選作品，包含</w:t>
      </w:r>
      <w:r w:rsidR="004C6B73">
        <w:rPr>
          <w:rFonts w:ascii="微軟正黑體" w:eastAsia="微軟正黑體" w:hAnsi="微軟正黑體" w:cs="微軟正黑體" w:hint="eastAsia"/>
          <w:color w:val="000000"/>
          <w:sz w:val="22"/>
          <w:szCs w:val="22"/>
          <w:highlight w:val="white"/>
        </w:rPr>
        <w:t>六</w:t>
      </w:r>
      <w:r>
        <w:rPr>
          <w:rFonts w:ascii="微軟正黑體" w:eastAsia="微軟正黑體" w:hAnsi="微軟正黑體" w:cs="微軟正黑體"/>
          <w:color w:val="000000"/>
          <w:sz w:val="22"/>
          <w:szCs w:val="22"/>
          <w:highlight w:val="white"/>
        </w:rPr>
        <w:t>件文化機構如博物館、美術館或文學館等建築作品，與</w:t>
      </w:r>
      <w:r w:rsidR="004C6B73">
        <w:rPr>
          <w:rFonts w:ascii="微軟正黑體" w:eastAsia="微軟正黑體" w:hAnsi="微軟正黑體" w:cs="微軟正黑體" w:hint="eastAsia"/>
          <w:color w:val="000000"/>
          <w:sz w:val="22"/>
          <w:szCs w:val="22"/>
          <w:highlight w:val="white"/>
        </w:rPr>
        <w:t>十一</w:t>
      </w:r>
      <w:r>
        <w:rPr>
          <w:rFonts w:ascii="微軟正黑體" w:eastAsia="微軟正黑體" w:hAnsi="微軟正黑體" w:cs="微軟正黑體"/>
          <w:color w:val="000000"/>
          <w:sz w:val="22"/>
          <w:szCs w:val="22"/>
          <w:highlight w:val="white"/>
        </w:rPr>
        <w:t>件充滿實驗性的</w:t>
      </w:r>
      <w:r w:rsidR="008C7402">
        <w:rPr>
          <w:rFonts w:ascii="微軟正黑體" w:eastAsia="微軟正黑體" w:hAnsi="微軟正黑體" w:cs="微軟正黑體" w:hint="eastAsia"/>
          <w:color w:val="000000"/>
          <w:sz w:val="22"/>
          <w:szCs w:val="22"/>
          <w:highlight w:val="white"/>
        </w:rPr>
        <w:t>裝置</w:t>
      </w:r>
      <w:r>
        <w:rPr>
          <w:rFonts w:ascii="微軟正黑體" w:eastAsia="微軟正黑體" w:hAnsi="微軟正黑體" w:cs="微軟正黑體"/>
          <w:color w:val="000000"/>
          <w:sz w:val="22"/>
          <w:szCs w:val="22"/>
          <w:highlight w:val="white"/>
        </w:rPr>
        <w:t>模型、書籍，以及隈研吾於創作時與場所「溝通對話」的靈感牆；此外，隈研吾特別為本展創作了一件全新戶外裝置「摺箱（Oribako）」，</w:t>
      </w:r>
      <w:r w:rsidR="008C7402">
        <w:rPr>
          <w:rFonts w:ascii="微軟正黑體" w:eastAsia="微軟正黑體" w:hAnsi="微軟正黑體" w:cs="微軟正黑體" w:hint="eastAsia"/>
          <w:color w:val="000000"/>
          <w:sz w:val="22"/>
          <w:szCs w:val="22"/>
          <w:highlight w:val="white"/>
        </w:rPr>
        <w:t>讓</w:t>
      </w:r>
      <w:r>
        <w:rPr>
          <w:rFonts w:ascii="微軟正黑體" w:eastAsia="微軟正黑體" w:hAnsi="微軟正黑體" w:cs="微軟正黑體"/>
          <w:color w:val="000000"/>
          <w:sz w:val="22"/>
          <w:szCs w:val="22"/>
          <w:highlight w:val="white"/>
        </w:rPr>
        <w:t>日本傳統文化與臺灣場域</w:t>
      </w:r>
      <w:r w:rsidR="008C7402">
        <w:rPr>
          <w:rFonts w:ascii="微軟正黑體" w:eastAsia="微軟正黑體" w:hAnsi="微軟正黑體" w:cs="微軟正黑體" w:hint="eastAsia"/>
          <w:color w:val="000000"/>
          <w:sz w:val="22"/>
          <w:szCs w:val="22"/>
          <w:highlight w:val="white"/>
        </w:rPr>
        <w:t>對話</w:t>
      </w:r>
      <w:r>
        <w:rPr>
          <w:rFonts w:ascii="微軟正黑體" w:eastAsia="微軟正黑體" w:hAnsi="微軟正黑體" w:cs="微軟正黑體"/>
          <w:color w:val="000000"/>
          <w:sz w:val="22"/>
          <w:szCs w:val="22"/>
          <w:highlight w:val="white"/>
        </w:rPr>
        <w:t>交流。展覽從</w:t>
      </w:r>
      <w:r w:rsidRPr="008C7402">
        <w:rPr>
          <w:rFonts w:ascii="微軟正黑體" w:eastAsia="微軟正黑體" w:hAnsi="微軟正黑體" w:cs="微軟正黑體"/>
          <w:color w:val="000000"/>
          <w:sz w:val="22"/>
          <w:szCs w:val="22"/>
        </w:rPr>
        <w:t>7月2</w:t>
      </w:r>
      <w:r w:rsidR="007D67E6" w:rsidRPr="008C7402">
        <w:rPr>
          <w:rFonts w:ascii="微軟正黑體" w:eastAsia="微軟正黑體" w:hAnsi="微軟正黑體" w:cs="微軟正黑體"/>
          <w:color w:val="000000"/>
          <w:sz w:val="22"/>
          <w:szCs w:val="22"/>
        </w:rPr>
        <w:t>4</w:t>
      </w:r>
      <w:r w:rsidRPr="008C7402">
        <w:rPr>
          <w:rFonts w:ascii="微軟正黑體" w:eastAsia="微軟正黑體" w:hAnsi="微軟正黑體" w:cs="微軟正黑體"/>
          <w:color w:val="000000"/>
          <w:sz w:val="22"/>
          <w:szCs w:val="22"/>
        </w:rPr>
        <w:t>日起至9月12日止</w:t>
      </w:r>
      <w:r>
        <w:rPr>
          <w:rFonts w:ascii="微軟正黑體" w:eastAsia="微軟正黑體" w:hAnsi="微軟正黑體" w:cs="微軟正黑體"/>
          <w:color w:val="000000"/>
          <w:sz w:val="22"/>
          <w:szCs w:val="22"/>
          <w:highlight w:val="white"/>
        </w:rPr>
        <w:t>，提供</w:t>
      </w:r>
      <w:r w:rsidR="008C7402" w:rsidRPr="008C7402">
        <w:rPr>
          <w:rFonts w:ascii="微軟正黑體" w:eastAsia="微軟正黑體" w:hAnsi="微軟正黑體" w:cs="微軟正黑體" w:hint="eastAsia"/>
          <w:b/>
          <w:bCs/>
          <w:color w:val="000000"/>
          <w:sz w:val="22"/>
          <w:szCs w:val="22"/>
          <w:highlight w:val="white"/>
        </w:rPr>
        <w:t>線上預約，</w:t>
      </w:r>
      <w:r w:rsidRPr="008C7402">
        <w:rPr>
          <w:rFonts w:ascii="微軟正黑體" w:eastAsia="微軟正黑體" w:hAnsi="微軟正黑體" w:cs="微軟正黑體"/>
          <w:b/>
          <w:bCs/>
          <w:color w:val="000000"/>
          <w:sz w:val="22"/>
          <w:szCs w:val="22"/>
          <w:highlight w:val="white"/>
        </w:rPr>
        <w:t>免費參觀</w:t>
      </w:r>
      <w:r>
        <w:rPr>
          <w:rFonts w:ascii="微軟正黑體" w:eastAsia="微軟正黑體" w:hAnsi="微軟正黑體" w:cs="微軟正黑體"/>
          <w:color w:val="000000"/>
          <w:sz w:val="22"/>
          <w:szCs w:val="22"/>
          <w:highlight w:val="white"/>
        </w:rPr>
        <w:t>，忠泰美術館期望能將國際建築大師的文化能量極大化釋放，邀請更多關注城市與環境發展的人們，共同探索場域、建築的無限可能。</w:t>
      </w:r>
    </w:p>
    <w:p w14:paraId="0000000B" w14:textId="77777777" w:rsidR="00E302B8" w:rsidRDefault="00E302B8">
      <w:pPr>
        <w:jc w:val="both"/>
        <w:rPr>
          <w:rFonts w:ascii="微軟正黑體" w:eastAsia="微軟正黑體" w:hAnsi="微軟正黑體" w:cs="微軟正黑體"/>
          <w:color w:val="000000"/>
          <w:sz w:val="22"/>
          <w:szCs w:val="22"/>
          <w:highlight w:val="white"/>
        </w:rPr>
      </w:pPr>
    </w:p>
    <w:p w14:paraId="0000000C" w14:textId="77777777" w:rsidR="00E302B8" w:rsidRDefault="00462C2E">
      <w:pPr>
        <w:jc w:val="both"/>
        <w:rPr>
          <w:rFonts w:ascii="微軟正黑體" w:eastAsia="微軟正黑體" w:hAnsi="微軟正黑體" w:cs="微軟正黑體"/>
          <w:b/>
          <w:sz w:val="22"/>
          <w:szCs w:val="22"/>
          <w:u w:val="single"/>
        </w:rPr>
      </w:pPr>
      <w:r>
        <w:rPr>
          <w:rFonts w:ascii="微軟正黑體" w:eastAsia="微軟正黑體" w:hAnsi="微軟正黑體" w:cs="微軟正黑體"/>
          <w:b/>
          <w:sz w:val="22"/>
          <w:szCs w:val="22"/>
          <w:u w:val="single"/>
        </w:rPr>
        <w:t>奧夫塞計畫Ｘ隈研吾－打破空間界線，開啟場域實驗</w:t>
      </w:r>
    </w:p>
    <w:p w14:paraId="0000000D" w14:textId="137EA43A" w:rsidR="00E302B8" w:rsidRDefault="00462C2E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/>
          <w:sz w:val="22"/>
          <w:szCs w:val="22"/>
        </w:rPr>
        <w:t>「奧夫塞計畫（Off-Site Project）」作為忠泰美術館長期性藝術實踐計畫，「Off」意味著離開既定場域，奔赴非典型環境，從制度中解放，藉此獲得自由創新之實驗可能。本次忠泰美術館延續著奧夫塞計畫精神，邀請長期觀察世界各地環境，並實驗創作</w:t>
      </w:r>
      <w:r w:rsidR="00731D94">
        <w:rPr>
          <w:rFonts w:ascii="微軟正黑體" w:eastAsia="微軟正黑體" w:hAnsi="微軟正黑體" w:cs="微軟正黑體" w:hint="eastAsia"/>
          <w:sz w:val="22"/>
          <w:szCs w:val="22"/>
        </w:rPr>
        <w:t>多元</w:t>
      </w:r>
      <w:r>
        <w:rPr>
          <w:rFonts w:ascii="微軟正黑體" w:eastAsia="微軟正黑體" w:hAnsi="微軟正黑體" w:cs="微軟正黑體"/>
          <w:sz w:val="22"/>
          <w:szCs w:val="22"/>
        </w:rPr>
        <w:t>尺度建築的日本建築師－隈研</w:t>
      </w:r>
      <w:r>
        <w:rPr>
          <w:rFonts w:ascii="微軟正黑體" w:eastAsia="微軟正黑體" w:hAnsi="微軟正黑體" w:cs="微軟正黑體"/>
          <w:sz w:val="22"/>
          <w:szCs w:val="22"/>
        </w:rPr>
        <w:lastRenderedPageBreak/>
        <w:t>吾，一同將展覽場地從美術館空間拉出，落腳「明日聚落」一樓空間及戶外公共場域，將文化能量釋放到</w:t>
      </w:r>
      <w:r w:rsidR="00AA5F47">
        <w:rPr>
          <w:rFonts w:ascii="微軟正黑體" w:eastAsia="微軟正黑體" w:hAnsi="微軟正黑體" w:cs="微軟正黑體" w:hint="eastAsia"/>
          <w:sz w:val="22"/>
          <w:szCs w:val="22"/>
        </w:rPr>
        <w:t>城市生活中</w:t>
      </w:r>
      <w:r>
        <w:rPr>
          <w:rFonts w:ascii="微軟正黑體" w:eastAsia="微軟正黑體" w:hAnsi="微軟正黑體" w:cs="微軟正黑體"/>
          <w:sz w:val="22"/>
          <w:szCs w:val="22"/>
        </w:rPr>
        <w:t>。</w:t>
      </w:r>
      <w:r w:rsidRPr="007D67E6">
        <w:rPr>
          <w:rFonts w:ascii="微軟正黑體" w:eastAsia="微軟正黑體" w:hAnsi="微軟正黑體" w:cs="微軟正黑體"/>
          <w:sz w:val="22"/>
          <w:szCs w:val="22"/>
        </w:rPr>
        <w:t>隈研吾表示：「離開房間四處走逛，更能刺激出我各種想法。四處走逛，就等於在跟一個地方對話。」</w:t>
      </w:r>
    </w:p>
    <w:p w14:paraId="0000000E" w14:textId="77777777" w:rsidR="00E302B8" w:rsidRDefault="00E302B8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</w:p>
    <w:p w14:paraId="0000000F" w14:textId="77777777" w:rsidR="00E302B8" w:rsidRDefault="00462C2E">
      <w:pPr>
        <w:jc w:val="both"/>
        <w:rPr>
          <w:rFonts w:ascii="微軟正黑體" w:eastAsia="微軟正黑體" w:hAnsi="微軟正黑體" w:cs="微軟正黑體"/>
          <w:color w:val="000000"/>
          <w:sz w:val="22"/>
          <w:szCs w:val="22"/>
          <w:highlight w:val="white"/>
        </w:rPr>
      </w:pPr>
      <w:r>
        <w:rPr>
          <w:rFonts w:ascii="微軟正黑體" w:eastAsia="微軟正黑體" w:hAnsi="微軟正黑體" w:cs="微軟正黑體"/>
          <w:sz w:val="22"/>
          <w:szCs w:val="22"/>
        </w:rPr>
        <w:t>《場域・啟發—隈研吾展》中精選六件</w:t>
      </w:r>
      <w:r>
        <w:rPr>
          <w:rFonts w:ascii="微軟正黑體" w:eastAsia="微軟正黑體" w:hAnsi="微軟正黑體" w:cs="微軟正黑體"/>
          <w:color w:val="000000"/>
          <w:sz w:val="22"/>
          <w:szCs w:val="22"/>
          <w:highlight w:val="white"/>
        </w:rPr>
        <w:t>文化機構建築作品，包含四件首次於臺灣展出，位於</w:t>
      </w:r>
      <w:r>
        <w:rPr>
          <w:rFonts w:ascii="微軟正黑體" w:eastAsia="微軟正黑體" w:hAnsi="微軟正黑體" w:cs="微軟正黑體"/>
          <w:b/>
          <w:color w:val="000000"/>
          <w:sz w:val="22"/>
          <w:szCs w:val="22"/>
          <w:highlight w:val="white"/>
        </w:rPr>
        <w:t>日本的「早稻田大學國際文學館（村上春樹圖書館）」、「東京工業大學 TAKI PLAZA」、「GC齒科博物館研究中心」</w:t>
      </w:r>
      <w:r>
        <w:rPr>
          <w:rFonts w:ascii="微軟正黑體" w:eastAsia="微軟正黑體" w:hAnsi="微軟正黑體" w:cs="微軟正黑體"/>
          <w:color w:val="000000"/>
          <w:sz w:val="22"/>
          <w:szCs w:val="22"/>
          <w:highlight w:val="white"/>
        </w:rPr>
        <w:t>以及位於</w:t>
      </w:r>
      <w:r>
        <w:rPr>
          <w:rFonts w:ascii="微軟正黑體" w:eastAsia="微軟正黑體" w:hAnsi="微軟正黑體" w:cs="微軟正黑體"/>
          <w:b/>
          <w:color w:val="000000"/>
          <w:sz w:val="22"/>
          <w:szCs w:val="22"/>
          <w:highlight w:val="white"/>
        </w:rPr>
        <w:t>菲律賓的「祖先的智慧博物館」</w:t>
      </w:r>
      <w:r>
        <w:rPr>
          <w:rFonts w:ascii="微軟正黑體" w:eastAsia="微軟正黑體" w:hAnsi="微軟正黑體" w:cs="微軟正黑體"/>
          <w:color w:val="000000"/>
          <w:sz w:val="22"/>
          <w:szCs w:val="22"/>
          <w:highlight w:val="white"/>
        </w:rPr>
        <w:t>；另外，還有兩件代表作，分別是位於</w:t>
      </w:r>
      <w:r>
        <w:rPr>
          <w:rFonts w:ascii="微軟正黑體" w:eastAsia="微軟正黑體" w:hAnsi="微軟正黑體" w:cs="微軟正黑體"/>
          <w:b/>
          <w:color w:val="000000"/>
          <w:sz w:val="22"/>
          <w:szCs w:val="22"/>
          <w:highlight w:val="white"/>
        </w:rPr>
        <w:t>蘇格蘭的</w:t>
      </w:r>
      <w:r w:rsidRPr="007D67E6">
        <w:rPr>
          <w:rFonts w:ascii="微軟正黑體" w:eastAsia="微軟正黑體" w:hAnsi="微軟正黑體" w:cs="微軟正黑體"/>
          <w:b/>
          <w:color w:val="000000"/>
          <w:sz w:val="22"/>
          <w:szCs w:val="22"/>
        </w:rPr>
        <w:t>「</w:t>
      </w:r>
      <w:r w:rsidRPr="007D67E6">
        <w:rPr>
          <w:rFonts w:ascii="微軟正黑體" w:eastAsia="微軟正黑體" w:hAnsi="微軟正黑體" w:cs="微軟正黑體"/>
          <w:b/>
          <w:sz w:val="22"/>
          <w:szCs w:val="22"/>
        </w:rPr>
        <w:t>V&amp;A</w:t>
      </w:r>
      <w:r w:rsidRPr="007D67E6">
        <w:rPr>
          <w:rFonts w:ascii="微軟正黑體" w:eastAsia="微軟正黑體" w:hAnsi="微軟正黑體" w:cs="微軟正黑體"/>
          <w:b/>
          <w:color w:val="000000"/>
          <w:sz w:val="22"/>
          <w:szCs w:val="22"/>
        </w:rPr>
        <w:t>博物館丹地分館」</w:t>
      </w:r>
      <w:r>
        <w:rPr>
          <w:rFonts w:ascii="微軟正黑體" w:eastAsia="微軟正黑體" w:hAnsi="微軟正黑體" w:cs="微軟正黑體"/>
          <w:color w:val="000000"/>
          <w:sz w:val="22"/>
          <w:szCs w:val="22"/>
          <w:highlight w:val="white"/>
        </w:rPr>
        <w:t>與</w:t>
      </w:r>
      <w:r>
        <w:rPr>
          <w:rFonts w:ascii="微軟正黑體" w:eastAsia="微軟正黑體" w:hAnsi="微軟正黑體" w:cs="微軟正黑體"/>
          <w:b/>
          <w:color w:val="000000"/>
          <w:sz w:val="22"/>
          <w:szCs w:val="22"/>
          <w:highlight w:val="white"/>
        </w:rPr>
        <w:t>丹麥的「安徒生博物館」</w:t>
      </w:r>
      <w:r>
        <w:rPr>
          <w:rFonts w:ascii="微軟正黑體" w:eastAsia="微軟正黑體" w:hAnsi="微軟正黑體" w:cs="微軟正黑體"/>
          <w:color w:val="000000"/>
          <w:sz w:val="22"/>
          <w:szCs w:val="22"/>
          <w:highlight w:val="white"/>
        </w:rPr>
        <w:t>。本次展場也將從隈研吾創作歸納使用的「孔洞」、「傾斜」、「粒子」、「時間」等四個主題，連結起靈感和場域之間的關係。</w:t>
      </w:r>
    </w:p>
    <w:p w14:paraId="00000010" w14:textId="77777777" w:rsidR="00E302B8" w:rsidRDefault="00E302B8">
      <w:pPr>
        <w:rPr>
          <w:rFonts w:ascii="微軟正黑體" w:eastAsia="微軟正黑體" w:hAnsi="微軟正黑體" w:cs="微軟正黑體"/>
          <w:sz w:val="22"/>
          <w:szCs w:val="22"/>
        </w:rPr>
      </w:pPr>
    </w:p>
    <w:p w14:paraId="00000011" w14:textId="44502BD5" w:rsidR="00E302B8" w:rsidRDefault="00462C2E">
      <w:pPr>
        <w:jc w:val="both"/>
        <w:rPr>
          <w:rFonts w:ascii="微軟正黑體" w:eastAsia="微軟正黑體" w:hAnsi="微軟正黑體" w:cs="微軟正黑體"/>
          <w:b/>
          <w:sz w:val="22"/>
          <w:szCs w:val="22"/>
          <w:u w:val="single"/>
        </w:rPr>
      </w:pPr>
      <w:r>
        <w:rPr>
          <w:rFonts w:ascii="微軟正黑體" w:eastAsia="微軟正黑體" w:hAnsi="微軟正黑體" w:cs="微軟正黑體"/>
          <w:b/>
          <w:sz w:val="22"/>
          <w:szCs w:val="22"/>
          <w:u w:val="single"/>
        </w:rPr>
        <w:t>隈研吾</w:t>
      </w:r>
      <w:r w:rsidR="00AA5F47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獲取靈感的四個</w:t>
      </w:r>
      <w:r w:rsidR="00731D94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關鍵字</w:t>
      </w:r>
      <w:r>
        <w:rPr>
          <w:rFonts w:ascii="微軟正黑體" w:eastAsia="微軟正黑體" w:hAnsi="微軟正黑體" w:cs="微軟正黑體"/>
          <w:b/>
          <w:sz w:val="22"/>
          <w:szCs w:val="22"/>
          <w:u w:val="single"/>
        </w:rPr>
        <w:t>－</w:t>
      </w:r>
      <w:r>
        <w:rPr>
          <w:rFonts w:ascii="微軟正黑體" w:eastAsia="微軟正黑體" w:hAnsi="微軟正黑體" w:cs="微軟正黑體"/>
          <w:b/>
          <w:color w:val="000000"/>
          <w:sz w:val="22"/>
          <w:szCs w:val="22"/>
          <w:highlight w:val="white"/>
          <w:u w:val="single"/>
        </w:rPr>
        <w:t>「孔洞」、「傾斜」、「粒子」、「時間」</w:t>
      </w:r>
    </w:p>
    <w:p w14:paraId="00000012" w14:textId="3D3F6BEE" w:rsidR="00E302B8" w:rsidRDefault="00462C2E">
      <w:pPr>
        <w:jc w:val="both"/>
        <w:rPr>
          <w:rFonts w:ascii="微軟正黑體" w:eastAsia="微軟正黑體" w:hAnsi="微軟正黑體" w:cs="微軟正黑體"/>
          <w:color w:val="000000"/>
          <w:sz w:val="22"/>
          <w:szCs w:val="22"/>
          <w:highlight w:val="white"/>
        </w:rPr>
      </w:pPr>
      <w:r>
        <w:rPr>
          <w:rFonts w:ascii="微軟正黑體" w:eastAsia="微軟正黑體" w:hAnsi="微軟正黑體" w:cs="微軟正黑體"/>
          <w:color w:val="000000"/>
          <w:sz w:val="22"/>
          <w:szCs w:val="22"/>
          <w:highlight w:val="white"/>
        </w:rPr>
        <w:t>隈研吾的建築創作遍跡全球，他表示：「我並不想將自己的創作風格強加在地點上，而是從每一個場域獲得靈感，自然而然打造出不同樣貌的建築。」，他透過自己的視點擷取出「孔洞」、「傾斜」、「粒子」、「時間」等四種獲取靈感的工具，並將不同場域的文化能量轉譯成建築形態，讓建築扮演起適合該場域的角色</w:t>
      </w:r>
      <w:r w:rsidR="00AA5F47">
        <w:rPr>
          <w:rFonts w:ascii="微軟正黑體" w:eastAsia="微軟正黑體" w:hAnsi="微軟正黑體" w:cs="微軟正黑體" w:hint="eastAsia"/>
          <w:color w:val="000000"/>
          <w:sz w:val="22"/>
          <w:szCs w:val="22"/>
          <w:highlight w:val="white"/>
        </w:rPr>
        <w:t>。</w:t>
      </w:r>
    </w:p>
    <w:p w14:paraId="00000013" w14:textId="77777777" w:rsidR="00E302B8" w:rsidRDefault="00E302B8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</w:p>
    <w:p w14:paraId="00000014" w14:textId="77777777" w:rsidR="00E302B8" w:rsidRDefault="00462C2E">
      <w:pPr>
        <w:jc w:val="both"/>
        <w:rPr>
          <w:rFonts w:ascii="微軟正黑體" w:eastAsia="微軟正黑體" w:hAnsi="微軟正黑體" w:cs="微軟正黑體"/>
          <w:b/>
          <w:sz w:val="22"/>
          <w:szCs w:val="22"/>
        </w:rPr>
      </w:pPr>
      <w:r>
        <w:rPr>
          <w:rFonts w:ascii="微軟正黑體" w:eastAsia="微軟正黑體" w:hAnsi="微軟正黑體" w:cs="微軟正黑體"/>
          <w:b/>
          <w:sz w:val="22"/>
          <w:szCs w:val="22"/>
        </w:rPr>
        <w:t>建築透過「孔洞」、「傾斜」成為環境的連結者</w:t>
      </w:r>
    </w:p>
    <w:p w14:paraId="00000015" w14:textId="1B95C64B" w:rsidR="00E302B8" w:rsidRDefault="00462C2E">
      <w:pPr>
        <w:jc w:val="both"/>
        <w:rPr>
          <w:rFonts w:ascii="微軟正黑體" w:eastAsia="微軟正黑體" w:hAnsi="微軟正黑體" w:cs="微軟正黑體"/>
          <w:color w:val="000000"/>
          <w:sz w:val="22"/>
          <w:szCs w:val="22"/>
          <w:highlight w:val="white"/>
        </w:rPr>
      </w:pPr>
      <w:r>
        <w:rPr>
          <w:rFonts w:ascii="微軟正黑體" w:eastAsia="微軟正黑體" w:hAnsi="微軟正黑體" w:cs="微軟正黑體"/>
          <w:sz w:val="22"/>
          <w:szCs w:val="22"/>
        </w:rPr>
        <w:t>隈研吾認為，建築的功能不應該成為環境中的阻礙，而是連結人與環境的橋樑。</w:t>
      </w:r>
      <w:r>
        <w:rPr>
          <w:rFonts w:ascii="微軟正黑體" w:eastAsia="微軟正黑體" w:hAnsi="微軟正黑體" w:cs="微軟正黑體"/>
          <w:b/>
          <w:sz w:val="22"/>
          <w:szCs w:val="22"/>
        </w:rPr>
        <w:t>「V&amp;A博物館丹地分館</w:t>
      </w:r>
      <w:r w:rsidR="003617EE">
        <w:rPr>
          <w:rFonts w:ascii="微軟正黑體" w:eastAsia="微軟正黑體" w:hAnsi="微軟正黑體" w:cs="微軟正黑體" w:hint="eastAsia"/>
          <w:b/>
          <w:sz w:val="22"/>
          <w:szCs w:val="22"/>
        </w:rPr>
        <w:t>（</w:t>
      </w:r>
      <w:r w:rsidR="003617EE">
        <w:rPr>
          <w:rFonts w:ascii="微軟正黑體" w:eastAsia="微軟正黑體" w:hAnsi="微軟正黑體" w:cs="微軟正黑體"/>
          <w:b/>
          <w:sz w:val="22"/>
          <w:szCs w:val="22"/>
        </w:rPr>
        <w:t>維多利亞和艾伯特博物館丹地分館</w:t>
      </w:r>
      <w:r>
        <w:rPr>
          <w:rFonts w:ascii="微軟正黑體" w:eastAsia="微軟正黑體" w:hAnsi="微軟正黑體" w:cs="微軟正黑體"/>
          <w:b/>
          <w:sz w:val="22"/>
          <w:szCs w:val="22"/>
        </w:rPr>
        <w:t>）」</w:t>
      </w:r>
      <w:r>
        <w:rPr>
          <w:rFonts w:ascii="微軟正黑體" w:eastAsia="微軟正黑體" w:hAnsi="微軟正黑體" w:cs="微軟正黑體"/>
          <w:sz w:val="22"/>
          <w:szCs w:val="22"/>
        </w:rPr>
        <w:t>是蘇格蘭首座設計博物館，基地比鄰泰河（River Tay）水岸，隈研吾取法</w:t>
      </w:r>
      <w:r w:rsidR="003617EE" w:rsidRPr="003617EE">
        <w:rPr>
          <w:rFonts w:ascii="微軟正黑體" w:eastAsia="微軟正黑體" w:hAnsi="微軟正黑體" w:cs="微軟正黑體" w:hint="eastAsia"/>
          <w:sz w:val="22"/>
          <w:szCs w:val="22"/>
        </w:rPr>
        <w:t>奧克尼群島</w:t>
      </w:r>
      <w:r>
        <w:rPr>
          <w:rFonts w:ascii="微軟正黑體" w:eastAsia="微軟正黑體" w:hAnsi="微軟正黑體" w:cs="微軟正黑體"/>
          <w:sz w:val="22"/>
          <w:szCs w:val="22"/>
        </w:rPr>
        <w:t>海崖景觀，將洗出碎石骨料、紋理粗獷的預鑄混凝土板變換不同角度水平疊放，形成有豐富陰影及變化的「懸崖」，鏤空建築中央，重新連接起街道與水岸、都市與自然。為菲律賓新石器時代文化遺產所設計的</w:t>
      </w:r>
      <w:r>
        <w:rPr>
          <w:rFonts w:ascii="微軟正黑體" w:eastAsia="微軟正黑體" w:hAnsi="微軟正黑體" w:cs="微軟正黑體"/>
          <w:b/>
          <w:color w:val="000000"/>
          <w:sz w:val="22"/>
          <w:szCs w:val="22"/>
          <w:highlight w:val="white"/>
        </w:rPr>
        <w:t>「祖先的智慧博物館」</w:t>
      </w:r>
      <w:r>
        <w:rPr>
          <w:rFonts w:ascii="微軟正黑體" w:eastAsia="微軟正黑體" w:hAnsi="微軟正黑體" w:cs="微軟正黑體"/>
          <w:color w:val="000000"/>
          <w:sz w:val="22"/>
          <w:szCs w:val="22"/>
          <w:highlight w:val="white"/>
        </w:rPr>
        <w:t>，連結當地原風景與史前時代人們住在洞窟的記憶轉譯為建築，與當地孕育出的文化融合為一。</w:t>
      </w:r>
    </w:p>
    <w:p w14:paraId="00000016" w14:textId="77777777" w:rsidR="00E302B8" w:rsidRDefault="00462C2E">
      <w:pPr>
        <w:jc w:val="center"/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/>
          <w:noProof/>
          <w:sz w:val="22"/>
          <w:szCs w:val="22"/>
        </w:rPr>
        <w:drawing>
          <wp:inline distT="0" distB="0" distL="0" distR="0" wp14:anchorId="48B26B1F" wp14:editId="7FC44FF0">
            <wp:extent cx="2160000" cy="14400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/>
          <w:sz w:val="22"/>
          <w:szCs w:val="22"/>
        </w:rPr>
        <w:t xml:space="preserve"> </w:t>
      </w:r>
      <w:r>
        <w:rPr>
          <w:rFonts w:ascii="微軟正黑體" w:eastAsia="微軟正黑體" w:hAnsi="微軟正黑體" w:cs="微軟正黑體"/>
          <w:noProof/>
          <w:sz w:val="22"/>
          <w:szCs w:val="22"/>
        </w:rPr>
        <w:drawing>
          <wp:inline distT="0" distB="0" distL="0" distR="0" wp14:anchorId="293B9590" wp14:editId="6DE57406">
            <wp:extent cx="2592441" cy="1440000"/>
            <wp:effectExtent l="0" t="0" r="0" b="0"/>
            <wp:docPr id="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2441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7" w14:textId="77777777" w:rsidR="00E302B8" w:rsidRDefault="00E302B8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</w:p>
    <w:p w14:paraId="00000018" w14:textId="3F66EE60" w:rsidR="00E302B8" w:rsidRDefault="00462C2E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/>
          <w:sz w:val="22"/>
          <w:szCs w:val="22"/>
        </w:rPr>
        <w:t>即將於2021年秋季竣工的</w:t>
      </w:r>
      <w:r>
        <w:rPr>
          <w:rFonts w:ascii="微軟正黑體" w:eastAsia="微軟正黑體" w:hAnsi="微軟正黑體" w:cs="微軟正黑體"/>
          <w:b/>
          <w:sz w:val="22"/>
          <w:szCs w:val="22"/>
        </w:rPr>
        <w:t>「早稻田大學國際文學館（村上春樹圖書館）」</w:t>
      </w:r>
      <w:r>
        <w:rPr>
          <w:rFonts w:ascii="微軟正黑體" w:eastAsia="微軟正黑體" w:hAnsi="微軟正黑體" w:cs="微軟正黑體"/>
          <w:sz w:val="22"/>
          <w:szCs w:val="22"/>
        </w:rPr>
        <w:t>，隈研吾在大學舊建物上鑿出一條隧道，將新舊建築交融，並將現實環境與館內的村上春樹世界連結，不經意間便踏入作者的世界觀中。上述三件建築作品皆以孔洞概念出發，而在隈研吾</w:t>
      </w:r>
      <w:r w:rsidR="009E79AF">
        <w:rPr>
          <w:rFonts w:ascii="微軟正黑體" w:eastAsia="微軟正黑體" w:hAnsi="微軟正黑體" w:cs="微軟正黑體" w:hint="eastAsia"/>
          <w:sz w:val="22"/>
          <w:szCs w:val="22"/>
        </w:rPr>
        <w:t>2020年冬季</w:t>
      </w:r>
      <w:r>
        <w:rPr>
          <w:rFonts w:ascii="微軟正黑體" w:eastAsia="微軟正黑體" w:hAnsi="微軟正黑體" w:cs="微軟正黑體"/>
          <w:sz w:val="22"/>
          <w:szCs w:val="22"/>
        </w:rPr>
        <w:t>剛竣工不久的</w:t>
      </w:r>
      <w:r>
        <w:rPr>
          <w:rFonts w:ascii="微軟正黑體" w:eastAsia="微軟正黑體" w:hAnsi="微軟正黑體" w:cs="微軟正黑體"/>
          <w:b/>
          <w:color w:val="000000"/>
          <w:sz w:val="22"/>
          <w:szCs w:val="22"/>
          <w:highlight w:val="white"/>
        </w:rPr>
        <w:t>「東京工業大學 TAKI PLAZA」</w:t>
      </w:r>
      <w:r>
        <w:rPr>
          <w:rFonts w:ascii="微軟正黑體" w:eastAsia="微軟正黑體" w:hAnsi="微軟正黑體" w:cs="微軟正黑體"/>
          <w:color w:val="000000"/>
          <w:sz w:val="22"/>
          <w:szCs w:val="22"/>
          <w:highlight w:val="white"/>
        </w:rPr>
        <w:t>中，則利用傾斜的設計，連結人與人的相處空間、場所與場所</w:t>
      </w:r>
      <w:r w:rsidR="00AA5F47">
        <w:rPr>
          <w:rFonts w:ascii="微軟正黑體" w:eastAsia="微軟正黑體" w:hAnsi="微軟正黑體" w:cs="微軟正黑體" w:hint="eastAsia"/>
          <w:color w:val="000000"/>
          <w:sz w:val="22"/>
          <w:szCs w:val="22"/>
          <w:highlight w:val="white"/>
        </w:rPr>
        <w:t>之</w:t>
      </w:r>
      <w:r>
        <w:rPr>
          <w:rFonts w:ascii="微軟正黑體" w:eastAsia="微軟正黑體" w:hAnsi="微軟正黑體" w:cs="微軟正黑體"/>
          <w:color w:val="000000"/>
          <w:sz w:val="22"/>
          <w:szCs w:val="22"/>
          <w:highlight w:val="white"/>
        </w:rPr>
        <w:t>間的無縫銜接，將人工建構物化身為具備天然大地</w:t>
      </w:r>
      <w:r>
        <w:rPr>
          <w:rFonts w:ascii="微軟正黑體" w:eastAsia="微軟正黑體" w:hAnsi="微軟正黑體" w:cs="微軟正黑體"/>
          <w:sz w:val="22"/>
          <w:szCs w:val="22"/>
        </w:rPr>
        <w:t>質感的斜面，與周圍地景融為一體。</w:t>
      </w:r>
    </w:p>
    <w:p w14:paraId="00000019" w14:textId="77777777" w:rsidR="00E302B8" w:rsidRDefault="00462C2E">
      <w:pPr>
        <w:jc w:val="center"/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/>
          <w:noProof/>
          <w:sz w:val="22"/>
          <w:szCs w:val="22"/>
        </w:rPr>
        <w:lastRenderedPageBreak/>
        <w:drawing>
          <wp:inline distT="0" distB="0" distL="0" distR="0" wp14:anchorId="16A10BA9" wp14:editId="3B490113">
            <wp:extent cx="2880000" cy="1440000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/>
          <w:sz w:val="22"/>
          <w:szCs w:val="22"/>
        </w:rPr>
        <w:t xml:space="preserve"> </w:t>
      </w:r>
      <w:r>
        <w:rPr>
          <w:rFonts w:ascii="微軟正黑體" w:eastAsia="微軟正黑體" w:hAnsi="微軟正黑體" w:cs="微軟正黑體"/>
          <w:noProof/>
          <w:sz w:val="22"/>
          <w:szCs w:val="22"/>
        </w:rPr>
        <w:drawing>
          <wp:inline distT="0" distB="0" distL="0" distR="0" wp14:anchorId="7ABB15F5" wp14:editId="764652F5">
            <wp:extent cx="1820454" cy="144000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0454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A" w14:textId="77777777" w:rsidR="00E302B8" w:rsidRDefault="00E302B8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</w:p>
    <w:p w14:paraId="0000001B" w14:textId="77777777" w:rsidR="00E302B8" w:rsidRDefault="00462C2E">
      <w:pPr>
        <w:jc w:val="both"/>
        <w:rPr>
          <w:rFonts w:ascii="微軟正黑體" w:eastAsia="微軟正黑體" w:hAnsi="微軟正黑體" w:cs="微軟正黑體"/>
          <w:b/>
          <w:sz w:val="22"/>
          <w:szCs w:val="22"/>
        </w:rPr>
      </w:pPr>
      <w:r>
        <w:rPr>
          <w:rFonts w:ascii="微軟正黑體" w:eastAsia="微軟正黑體" w:hAnsi="微軟正黑體" w:cs="微軟正黑體"/>
          <w:b/>
          <w:sz w:val="22"/>
          <w:szCs w:val="22"/>
        </w:rPr>
        <w:t>在建築中成為穿梭時空的「時間」旅人</w:t>
      </w:r>
    </w:p>
    <w:p w14:paraId="0000001C" w14:textId="75FEE457" w:rsidR="00E302B8" w:rsidRDefault="00462C2E">
      <w:pPr>
        <w:jc w:val="both"/>
        <w:rPr>
          <w:rFonts w:ascii="微軟正黑體" w:eastAsia="微軟正黑體" w:hAnsi="微軟正黑體" w:cs="微軟正黑體"/>
          <w:color w:val="000000"/>
          <w:sz w:val="22"/>
          <w:szCs w:val="22"/>
          <w:highlight w:val="white"/>
        </w:rPr>
      </w:pPr>
      <w:r>
        <w:rPr>
          <w:rFonts w:ascii="微軟正黑體" w:eastAsia="微軟正黑體" w:hAnsi="微軟正黑體" w:cs="微軟正黑體"/>
          <w:sz w:val="22"/>
          <w:szCs w:val="22"/>
        </w:rPr>
        <w:t>隈研吾也將</w:t>
      </w:r>
      <w:r w:rsidR="009E79AF">
        <w:rPr>
          <w:rFonts w:ascii="微軟正黑體" w:eastAsia="微軟正黑體" w:hAnsi="微軟正黑體" w:cs="微軟正黑體" w:hint="eastAsia"/>
          <w:sz w:val="22"/>
          <w:szCs w:val="22"/>
        </w:rPr>
        <w:t>鮮少</w:t>
      </w:r>
      <w:r w:rsidR="00AA5F47">
        <w:rPr>
          <w:rFonts w:ascii="微軟正黑體" w:eastAsia="微軟正黑體" w:hAnsi="微軟正黑體" w:cs="微軟正黑體" w:hint="eastAsia"/>
          <w:sz w:val="22"/>
          <w:szCs w:val="22"/>
        </w:rPr>
        <w:t>被</w:t>
      </w:r>
      <w:r>
        <w:rPr>
          <w:rFonts w:ascii="微軟正黑體" w:eastAsia="微軟正黑體" w:hAnsi="微軟正黑體" w:cs="微軟正黑體"/>
          <w:sz w:val="22"/>
          <w:szCs w:val="22"/>
        </w:rPr>
        <w:t>討論的「時間」納入了獲取建築創作靈感的泉源之一。本展中展出即將完工的丹麥</w:t>
      </w:r>
      <w:r>
        <w:rPr>
          <w:rFonts w:ascii="微軟正黑體" w:eastAsia="微軟正黑體" w:hAnsi="微軟正黑體" w:cs="微軟正黑體"/>
          <w:b/>
          <w:color w:val="000000"/>
          <w:sz w:val="22"/>
          <w:szCs w:val="22"/>
          <w:highlight w:val="white"/>
        </w:rPr>
        <w:t>「安徒生博物館」</w:t>
      </w:r>
      <w:r>
        <w:rPr>
          <w:rFonts w:ascii="微軟正黑體" w:eastAsia="微軟正黑體" w:hAnsi="微軟正黑體" w:cs="微軟正黑體"/>
          <w:color w:val="000000"/>
          <w:sz w:val="22"/>
          <w:szCs w:val="22"/>
          <w:highlight w:val="white"/>
        </w:rPr>
        <w:t>，便是以「時間」為題，從作者安徒生位於奧登色的故居為中心，將家喻戶曉的《安徒生童話》世界，利用當地尋常可見的綠樹籬，隔出各自對應的故事時空，讓宛如庭院般的非典型博物館建築，引領到訪者穿梭其中，感受時間的流轉，沉浸體驗於安徒生的故事之中。</w:t>
      </w:r>
    </w:p>
    <w:p w14:paraId="0000001D" w14:textId="77777777" w:rsidR="00E302B8" w:rsidRDefault="00462C2E">
      <w:pPr>
        <w:jc w:val="center"/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/>
          <w:noProof/>
          <w:sz w:val="22"/>
          <w:szCs w:val="22"/>
        </w:rPr>
        <w:drawing>
          <wp:inline distT="0" distB="0" distL="0" distR="0" wp14:anchorId="02E9840F" wp14:editId="537BDB16">
            <wp:extent cx="2159885" cy="1440000"/>
            <wp:effectExtent l="0" t="0" r="0" b="0"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885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/>
          <w:sz w:val="22"/>
          <w:szCs w:val="22"/>
        </w:rPr>
        <w:t xml:space="preserve"> </w:t>
      </w:r>
      <w:r>
        <w:rPr>
          <w:rFonts w:ascii="微軟正黑體" w:eastAsia="微軟正黑體" w:hAnsi="微軟正黑體" w:cs="微軟正黑體"/>
          <w:noProof/>
          <w:sz w:val="22"/>
          <w:szCs w:val="22"/>
        </w:rPr>
        <w:drawing>
          <wp:inline distT="0" distB="0" distL="0" distR="0" wp14:anchorId="5190B834" wp14:editId="37F7923C">
            <wp:extent cx="2225132" cy="1440000"/>
            <wp:effectExtent l="0" t="0" r="0" b="0"/>
            <wp:docPr id="6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5132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E" w14:textId="77777777" w:rsidR="00E302B8" w:rsidRDefault="00E302B8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</w:p>
    <w:p w14:paraId="0000001F" w14:textId="77777777" w:rsidR="00E302B8" w:rsidRDefault="00462C2E">
      <w:pPr>
        <w:jc w:val="both"/>
        <w:rPr>
          <w:rFonts w:ascii="微軟正黑體" w:eastAsia="微軟正黑體" w:hAnsi="微軟正黑體" w:cs="微軟正黑體"/>
          <w:b/>
          <w:sz w:val="22"/>
          <w:szCs w:val="22"/>
        </w:rPr>
      </w:pPr>
      <w:r>
        <w:rPr>
          <w:rFonts w:ascii="微軟正黑體" w:eastAsia="微軟正黑體" w:hAnsi="微軟正黑體" w:cs="微軟正黑體"/>
          <w:b/>
          <w:sz w:val="22"/>
          <w:szCs w:val="22"/>
        </w:rPr>
        <w:t>積沙成塔的「粒子」實驗 啟發建築的可能性</w:t>
      </w:r>
    </w:p>
    <w:p w14:paraId="00000020" w14:textId="1816BAC5" w:rsidR="00E302B8" w:rsidRPr="007B74C8" w:rsidRDefault="00462C2E">
      <w:pPr>
        <w:jc w:val="both"/>
        <w:rPr>
          <w:rFonts w:ascii="微軟正黑體" w:eastAsia="微軟正黑體" w:hAnsi="微軟正黑體" w:cs="微軟正黑體"/>
          <w:color w:val="000000"/>
          <w:sz w:val="22"/>
          <w:szCs w:val="22"/>
        </w:rPr>
      </w:pPr>
      <w:r>
        <w:rPr>
          <w:rFonts w:ascii="微軟正黑體" w:eastAsia="微軟正黑體" w:hAnsi="微軟正黑體" w:cs="微軟正黑體"/>
          <w:sz w:val="22"/>
          <w:szCs w:val="22"/>
        </w:rPr>
        <w:t>隈研吾認為場所是設計中最重要的一環，而存在於場所中的小石粒、枝葉、塵埃等，就如同場所的「粒子」，它們構成了整個場所。而建築中的小型場館（Pavilion）就如同粒子般，能夠利用其組合的實驗性，創造有趣的結構，甚至應用到大型建築中，例如本次首展的作品之一，位於日本愛知縣的</w:t>
      </w:r>
      <w:r>
        <w:rPr>
          <w:rFonts w:ascii="微軟正黑體" w:eastAsia="微軟正黑體" w:hAnsi="微軟正黑體" w:cs="微軟正黑體"/>
          <w:b/>
          <w:color w:val="000000"/>
          <w:sz w:val="22"/>
          <w:szCs w:val="22"/>
          <w:highlight w:val="white"/>
        </w:rPr>
        <w:t>「GC齒科博物館研究中心」</w:t>
      </w:r>
      <w:r>
        <w:rPr>
          <w:rFonts w:ascii="微軟正黑體" w:eastAsia="微軟正黑體" w:hAnsi="微軟正黑體" w:cs="微軟正黑體"/>
          <w:color w:val="000000"/>
          <w:sz w:val="22"/>
          <w:szCs w:val="22"/>
          <w:highlight w:val="white"/>
        </w:rPr>
        <w:t>，便是將日本古法工藝中，無須使用釘子或者黏著劑進行接合的「千鳥」格狀結構體，透過60公釐見方的木條搭建而成的木製建築。</w:t>
      </w:r>
      <w:r w:rsidR="007B74C8">
        <w:rPr>
          <w:rFonts w:ascii="微軟正黑體" w:eastAsia="微軟正黑體" w:hAnsi="微軟正黑體" w:cs="微軟正黑體" w:hint="eastAsia"/>
          <w:color w:val="000000"/>
          <w:sz w:val="22"/>
          <w:szCs w:val="22"/>
          <w:highlight w:val="white"/>
        </w:rPr>
        <w:t>另外</w:t>
      </w:r>
      <w:r w:rsidR="007B74C8">
        <w:rPr>
          <w:rFonts w:ascii="微軟正黑體" w:eastAsia="微軟正黑體" w:hAnsi="微軟正黑體" w:cs="微軟正黑體" w:hint="eastAsia"/>
          <w:color w:val="000000"/>
          <w:sz w:val="22"/>
          <w:szCs w:val="22"/>
        </w:rPr>
        <w:t>，</w:t>
      </w:r>
      <w:r w:rsidR="007B74C8">
        <w:rPr>
          <w:rFonts w:ascii="微軟正黑體" w:eastAsia="微軟正黑體" w:hAnsi="微軟正黑體" w:cs="微軟正黑體"/>
          <w:sz w:val="22"/>
          <w:szCs w:val="22"/>
        </w:rPr>
        <w:t>展覽中也將展出</w:t>
      </w:r>
      <w:r w:rsidR="00CF479C">
        <w:rPr>
          <w:rFonts w:ascii="微軟正黑體" w:eastAsia="微軟正黑體" w:hAnsi="微軟正黑體" w:cs="微軟正黑體" w:hint="eastAsia"/>
          <w:sz w:val="22"/>
          <w:szCs w:val="22"/>
        </w:rPr>
        <w:t>十一</w:t>
      </w:r>
      <w:r w:rsidR="007B74C8">
        <w:rPr>
          <w:rFonts w:ascii="微軟正黑體" w:eastAsia="微軟正黑體" w:hAnsi="微軟正黑體" w:cs="微軟正黑體"/>
          <w:sz w:val="22"/>
          <w:szCs w:val="22"/>
        </w:rPr>
        <w:t>件隈研吾近年</w:t>
      </w:r>
      <w:r w:rsidR="006A3AA5">
        <w:rPr>
          <w:rFonts w:ascii="微軟正黑體" w:eastAsia="微軟正黑體" w:hAnsi="微軟正黑體" w:cs="微軟正黑體"/>
          <w:sz w:val="22"/>
          <w:szCs w:val="22"/>
        </w:rPr>
        <w:t>重要</w:t>
      </w:r>
      <w:r w:rsidR="007B74C8">
        <w:rPr>
          <w:rFonts w:ascii="微軟正黑體" w:eastAsia="微軟正黑體" w:hAnsi="微軟正黑體" w:cs="微軟正黑體"/>
          <w:sz w:val="22"/>
          <w:szCs w:val="22"/>
        </w:rPr>
        <w:t>的</w:t>
      </w:r>
      <w:r w:rsidR="00AA5F47">
        <w:rPr>
          <w:rFonts w:ascii="微軟正黑體" w:eastAsia="微軟正黑體" w:hAnsi="微軟正黑體" w:cs="微軟正黑體" w:hint="eastAsia"/>
          <w:sz w:val="22"/>
          <w:szCs w:val="22"/>
        </w:rPr>
        <w:t>裝置</w:t>
      </w:r>
      <w:r w:rsidR="007B74C8">
        <w:rPr>
          <w:rFonts w:ascii="微軟正黑體" w:eastAsia="微軟正黑體" w:hAnsi="微軟正黑體" w:cs="微軟正黑體"/>
          <w:sz w:val="22"/>
          <w:szCs w:val="22"/>
        </w:rPr>
        <w:t>模型，是建築師進行材質、結構、技藝等建築雛型的實驗模型，</w:t>
      </w:r>
      <w:r w:rsidR="00CF479C">
        <w:rPr>
          <w:rFonts w:ascii="微軟正黑體" w:eastAsia="微軟正黑體" w:hAnsi="微軟正黑體" w:cs="微軟正黑體" w:hint="eastAsia"/>
          <w:sz w:val="22"/>
          <w:szCs w:val="22"/>
        </w:rPr>
        <w:t>透過觀察</w:t>
      </w:r>
      <w:r w:rsidR="00F3002B">
        <w:rPr>
          <w:rFonts w:ascii="微軟正黑體" w:eastAsia="微軟正黑體" w:hAnsi="微軟正黑體" w:cs="微軟正黑體" w:hint="eastAsia"/>
          <w:sz w:val="22"/>
          <w:szCs w:val="22"/>
        </w:rPr>
        <w:t>這些模型</w:t>
      </w:r>
      <w:r w:rsidR="007B74C8">
        <w:rPr>
          <w:rFonts w:ascii="微軟正黑體" w:eastAsia="微軟正黑體" w:hAnsi="微軟正黑體" w:cs="微軟正黑體"/>
          <w:sz w:val="22"/>
          <w:szCs w:val="22"/>
        </w:rPr>
        <w:t>可以進一步認識其創作思考過程，提供完整的隈研吾式創作脈絡。</w:t>
      </w:r>
    </w:p>
    <w:p w14:paraId="00000021" w14:textId="77777777" w:rsidR="00E302B8" w:rsidRDefault="00462C2E">
      <w:pPr>
        <w:jc w:val="center"/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/>
          <w:noProof/>
          <w:sz w:val="22"/>
          <w:szCs w:val="22"/>
        </w:rPr>
        <w:drawing>
          <wp:inline distT="0" distB="0" distL="0" distR="0" wp14:anchorId="2FB1DE7D" wp14:editId="55B14151">
            <wp:extent cx="1920000" cy="1440000"/>
            <wp:effectExtent l="0" t="0" r="0" b="0"/>
            <wp:docPr id="9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/>
          <w:sz w:val="22"/>
          <w:szCs w:val="22"/>
        </w:rPr>
        <w:t xml:space="preserve"> </w:t>
      </w:r>
      <w:r>
        <w:rPr>
          <w:rFonts w:ascii="微軟正黑體" w:eastAsia="微軟正黑體" w:hAnsi="微軟正黑體" w:cs="微軟正黑體"/>
          <w:noProof/>
          <w:sz w:val="22"/>
          <w:szCs w:val="22"/>
        </w:rPr>
        <w:drawing>
          <wp:inline distT="0" distB="0" distL="0" distR="0" wp14:anchorId="0C23AD73" wp14:editId="4FC1D344">
            <wp:extent cx="1919456" cy="1440000"/>
            <wp:effectExtent l="0" t="0" r="0" b="0"/>
            <wp:docPr id="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456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22" w14:textId="77777777" w:rsidR="00E302B8" w:rsidRDefault="00E302B8">
      <w:pPr>
        <w:rPr>
          <w:rFonts w:ascii="微軟正黑體" w:eastAsia="微軟正黑體" w:hAnsi="微軟正黑體" w:cs="微軟正黑體"/>
          <w:sz w:val="22"/>
          <w:szCs w:val="22"/>
        </w:rPr>
      </w:pPr>
    </w:p>
    <w:p w14:paraId="00000024" w14:textId="77777777" w:rsidR="00E302B8" w:rsidRDefault="00462C2E">
      <w:pPr>
        <w:jc w:val="both"/>
        <w:rPr>
          <w:rFonts w:ascii="微軟正黑體" w:eastAsia="微軟正黑體" w:hAnsi="微軟正黑體" w:cs="微軟正黑體"/>
          <w:b/>
          <w:sz w:val="22"/>
          <w:szCs w:val="22"/>
          <w:u w:val="single"/>
        </w:rPr>
      </w:pPr>
      <w:r>
        <w:rPr>
          <w:rFonts w:ascii="微軟正黑體" w:eastAsia="微軟正黑體" w:hAnsi="微軟正黑體" w:cs="微軟正黑體"/>
          <w:b/>
          <w:sz w:val="22"/>
          <w:szCs w:val="22"/>
          <w:u w:val="single"/>
        </w:rPr>
        <w:lastRenderedPageBreak/>
        <w:t>大隱隱於市  全新戶外裝置「摺箱」 靈感來自日本茶室與傳統摺紙文化</w:t>
      </w:r>
    </w:p>
    <w:p w14:paraId="00000025" w14:textId="0A9A7726" w:rsidR="00E302B8" w:rsidRDefault="00462C2E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/>
          <w:sz w:val="22"/>
          <w:szCs w:val="22"/>
        </w:rPr>
        <w:t>隈研吾相當重視</w:t>
      </w:r>
      <w:r w:rsidR="00AA5F47">
        <w:rPr>
          <w:rFonts w:ascii="微軟正黑體" w:eastAsia="微軟正黑體" w:hAnsi="微軟正黑體" w:cs="微軟正黑體" w:hint="eastAsia"/>
          <w:sz w:val="22"/>
          <w:szCs w:val="22"/>
        </w:rPr>
        <w:t>裝置作品</w:t>
      </w:r>
      <w:r>
        <w:rPr>
          <w:rFonts w:ascii="微軟正黑體" w:eastAsia="微軟正黑體" w:hAnsi="微軟正黑體" w:cs="微軟正黑體"/>
          <w:sz w:val="22"/>
          <w:szCs w:val="22"/>
        </w:rPr>
        <w:t>的實驗積累，這次臺灣個展，隈研吾特地創作一件全新戶外裝置作品</w:t>
      </w:r>
      <w:bookmarkStart w:id="2" w:name="_Hlk77151013"/>
      <w:r>
        <w:rPr>
          <w:rFonts w:ascii="微軟正黑體" w:eastAsia="微軟正黑體" w:hAnsi="微軟正黑體" w:cs="微軟正黑體"/>
          <w:sz w:val="22"/>
          <w:szCs w:val="22"/>
        </w:rPr>
        <w:t>「</w:t>
      </w:r>
      <w:r>
        <w:rPr>
          <w:rFonts w:ascii="微軟正黑體" w:eastAsia="微軟正黑體" w:hAnsi="微軟正黑體" w:cs="微軟正黑體"/>
          <w:b/>
          <w:color w:val="000000"/>
          <w:sz w:val="22"/>
          <w:szCs w:val="22"/>
          <w:highlight w:val="white"/>
        </w:rPr>
        <w:t>摺箱（Oribako）</w:t>
      </w:r>
      <w:r>
        <w:rPr>
          <w:rFonts w:ascii="微軟正黑體" w:eastAsia="微軟正黑體" w:hAnsi="微軟正黑體" w:cs="微軟正黑體"/>
          <w:sz w:val="22"/>
          <w:szCs w:val="22"/>
        </w:rPr>
        <w:t>」</w:t>
      </w:r>
      <w:bookmarkEnd w:id="2"/>
      <w:r>
        <w:rPr>
          <w:rFonts w:ascii="微軟正黑體" w:eastAsia="微軟正黑體" w:hAnsi="微軟正黑體" w:cs="微軟正黑體"/>
          <w:sz w:val="22"/>
          <w:szCs w:val="22"/>
        </w:rPr>
        <w:t>，靈感取材自日本戰國時代茶文化中，常被用作進行重要對話或談判的移動茶室，結構設計汲取日本傳統摺紙</w:t>
      </w:r>
      <w:r w:rsidR="00AB5673">
        <w:rPr>
          <w:rFonts w:ascii="微軟正黑體" w:eastAsia="微軟正黑體" w:hAnsi="微軟正黑體" w:cs="微軟正黑體" w:hint="eastAsia"/>
          <w:sz w:val="22"/>
          <w:szCs w:val="22"/>
        </w:rPr>
        <w:t>（</w:t>
      </w:r>
      <w:r w:rsidR="00AB5673">
        <w:rPr>
          <w:rFonts w:ascii="微軟正黑體" w:eastAsia="微軟正黑體" w:hAnsi="微軟正黑體" w:cs="微軟正黑體"/>
          <w:color w:val="000000"/>
          <w:sz w:val="22"/>
          <w:szCs w:val="22"/>
          <w:highlight w:val="white"/>
        </w:rPr>
        <w:t>Origami</w:t>
      </w:r>
      <w:r w:rsidR="00AB5673">
        <w:rPr>
          <w:rFonts w:ascii="微軟正黑體" w:eastAsia="微軟正黑體" w:hAnsi="微軟正黑體" w:cs="微軟正黑體" w:hint="eastAsia"/>
          <w:sz w:val="22"/>
          <w:szCs w:val="22"/>
        </w:rPr>
        <w:t>）</w:t>
      </w:r>
      <w:r>
        <w:rPr>
          <w:rFonts w:ascii="微軟正黑體" w:eastAsia="微軟正黑體" w:hAnsi="微軟正黑體" w:cs="微軟正黑體"/>
          <w:sz w:val="22"/>
          <w:szCs w:val="22"/>
        </w:rPr>
        <w:t>文化，將板狀構片與鉸鏈組構成可摺疊的面體</w:t>
      </w:r>
      <w:r w:rsidR="00386743"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 w:rsidR="00386743" w:rsidRPr="00386743">
        <w:rPr>
          <w:rFonts w:ascii="微軟正黑體" w:eastAsia="微軟正黑體" w:hAnsi="微軟正黑體" w:cs="微軟正黑體" w:hint="eastAsia"/>
          <w:sz w:val="22"/>
          <w:szCs w:val="22"/>
        </w:rPr>
        <w:t>並用灰色榻榻米作為平台通風口的襯墊</w:t>
      </w:r>
      <w:r w:rsidR="00386743"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 w:rsidR="00386743" w:rsidRPr="00386743">
        <w:rPr>
          <w:rFonts w:ascii="微軟正黑體" w:eastAsia="微軟正黑體" w:hAnsi="微軟正黑體" w:cs="微軟正黑體" w:hint="eastAsia"/>
          <w:sz w:val="22"/>
          <w:szCs w:val="22"/>
        </w:rPr>
        <w:t>穿過薄纖紙灑入的自然光</w:t>
      </w:r>
      <w:r w:rsidR="00386743">
        <w:rPr>
          <w:rFonts w:ascii="微軟正黑體" w:eastAsia="微軟正黑體" w:hAnsi="微軟正黑體" w:cs="微軟正黑體" w:hint="eastAsia"/>
          <w:sz w:val="22"/>
          <w:szCs w:val="22"/>
        </w:rPr>
        <w:t>，打造</w:t>
      </w:r>
      <w:r w:rsidR="00386743">
        <w:rPr>
          <w:rFonts w:ascii="微軟正黑體" w:eastAsia="微軟正黑體" w:hAnsi="微軟正黑體" w:cs="微軟正黑體"/>
          <w:sz w:val="22"/>
          <w:szCs w:val="22"/>
        </w:rPr>
        <w:t>這座承繼日本傳統建築概念的靜謐茶室</w:t>
      </w:r>
      <w:r w:rsidR="00386743"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>
        <w:rPr>
          <w:rFonts w:ascii="微軟正黑體" w:eastAsia="微軟正黑體" w:hAnsi="微軟正黑體" w:cs="微軟正黑體"/>
          <w:sz w:val="22"/>
          <w:szCs w:val="22"/>
        </w:rPr>
        <w:t>而隈研吾也期盼，</w:t>
      </w:r>
      <w:r w:rsidR="00386743">
        <w:rPr>
          <w:rFonts w:ascii="微軟正黑體" w:eastAsia="微軟正黑體" w:hAnsi="微軟正黑體" w:cs="微軟正黑體" w:hint="eastAsia"/>
          <w:sz w:val="22"/>
          <w:szCs w:val="22"/>
        </w:rPr>
        <w:t>能</w:t>
      </w:r>
      <w:r>
        <w:rPr>
          <w:rFonts w:ascii="微軟正黑體" w:eastAsia="微軟正黑體" w:hAnsi="微軟正黑體" w:cs="微軟正黑體"/>
          <w:sz w:val="22"/>
          <w:szCs w:val="22"/>
        </w:rPr>
        <w:t>將</w:t>
      </w:r>
      <w:r w:rsidR="00386743" w:rsidRPr="00386743">
        <w:rPr>
          <w:rFonts w:ascii="微軟正黑體" w:eastAsia="微軟正黑體" w:hAnsi="微軟正黑體" w:cs="微軟正黑體" w:hint="eastAsia"/>
          <w:sz w:val="22"/>
          <w:szCs w:val="22"/>
        </w:rPr>
        <w:t>「摺箱」</w:t>
      </w:r>
      <w:r>
        <w:rPr>
          <w:rFonts w:ascii="微軟正黑體" w:eastAsia="微軟正黑體" w:hAnsi="微軟正黑體" w:cs="微軟正黑體"/>
          <w:sz w:val="22"/>
          <w:szCs w:val="22"/>
        </w:rPr>
        <w:t>延伸化作人際溝通的庇護之所，提供人們紛擾時代中的一方淨土。</w:t>
      </w:r>
    </w:p>
    <w:p w14:paraId="00000026" w14:textId="4760DA08" w:rsidR="00E302B8" w:rsidRDefault="00F2165E">
      <w:pPr>
        <w:jc w:val="center"/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/>
          <w:noProof/>
          <w:sz w:val="22"/>
          <w:szCs w:val="22"/>
        </w:rPr>
        <w:drawing>
          <wp:inline distT="0" distB="0" distL="0" distR="0" wp14:anchorId="75E4B817" wp14:editId="64DF7E2E">
            <wp:extent cx="1831542" cy="1221639"/>
            <wp:effectExtent l="0" t="0" r="0" b="0"/>
            <wp:docPr id="1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g"/>
                    <pic:cNvPicPr preferRelativeResize="0"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540" r="32" b="4571"/>
                    <a:stretch/>
                  </pic:blipFill>
                  <pic:spPr bwMode="auto">
                    <a:xfrm>
                      <a:off x="0" y="0"/>
                      <a:ext cx="1832229" cy="122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164A">
        <w:rPr>
          <w:rFonts w:ascii="微軟正黑體" w:eastAsia="微軟正黑體" w:hAnsi="微軟正黑體" w:cs="微軟正黑體" w:hint="eastAsia"/>
          <w:sz w:val="22"/>
          <w:szCs w:val="22"/>
        </w:rPr>
        <w:t xml:space="preserve">　</w:t>
      </w:r>
      <w:r w:rsidR="00D30403">
        <w:rPr>
          <w:rFonts w:ascii="微軟正黑體" w:eastAsia="微軟正黑體" w:hAnsi="微軟正黑體" w:cs="微軟正黑體"/>
          <w:noProof/>
          <w:sz w:val="22"/>
          <w:szCs w:val="22"/>
        </w:rPr>
        <w:drawing>
          <wp:inline distT="0" distB="0" distL="0" distR="0" wp14:anchorId="69994423" wp14:editId="2BE42118">
            <wp:extent cx="1832229" cy="1222097"/>
            <wp:effectExtent l="0" t="0" r="0" b="0"/>
            <wp:docPr id="2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jp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229" cy="122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00027" w14:textId="77777777" w:rsidR="00E302B8" w:rsidRDefault="00E302B8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</w:p>
    <w:p w14:paraId="00000028" w14:textId="628DA04C" w:rsidR="00E302B8" w:rsidRDefault="00462C2E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/>
          <w:sz w:val="22"/>
          <w:szCs w:val="22"/>
        </w:rPr>
        <w:t>隈研吾在給臺灣展的寄語中提到，他的建築，是透過自己全身心去感受一個地方的光、風、聲音、氣味，與這個場域互感交流所誕生的。這次展覽中</w:t>
      </w:r>
      <w:r w:rsidR="00CF479C">
        <w:rPr>
          <w:rFonts w:ascii="微軟正黑體" w:eastAsia="微軟正黑體" w:hAnsi="微軟正黑體" w:cs="微軟正黑體" w:hint="eastAsia"/>
          <w:sz w:val="22"/>
          <w:szCs w:val="22"/>
        </w:rPr>
        <w:t>的</w:t>
      </w:r>
      <w:r>
        <w:rPr>
          <w:rFonts w:ascii="微軟正黑體" w:eastAsia="微軟正黑體" w:hAnsi="微軟正黑體" w:cs="微軟正黑體"/>
          <w:sz w:val="22"/>
          <w:szCs w:val="22"/>
        </w:rPr>
        <w:t>「靈光乍現」</w:t>
      </w:r>
      <w:r w:rsidR="00CF479C">
        <w:rPr>
          <w:rFonts w:ascii="微軟正黑體" w:eastAsia="微軟正黑體" w:hAnsi="微軟正黑體" w:cs="微軟正黑體" w:hint="eastAsia"/>
          <w:sz w:val="22"/>
          <w:szCs w:val="22"/>
        </w:rPr>
        <w:t>分區</w:t>
      </w:r>
      <w:r>
        <w:rPr>
          <w:rFonts w:ascii="微軟正黑體" w:eastAsia="微軟正黑體" w:hAnsi="微軟正黑體" w:cs="微軟正黑體"/>
          <w:sz w:val="22"/>
          <w:szCs w:val="22"/>
        </w:rPr>
        <w:t>，展出隈研吾以手機在世界各地拍下的照片與自述影片，呈現隈研吾在面對不同場域所帶來的啟發能量時，他如何與場域溝通，並探索創作的腦內風暴。</w:t>
      </w:r>
    </w:p>
    <w:p w14:paraId="00000029" w14:textId="77777777" w:rsidR="00E302B8" w:rsidRDefault="00E302B8">
      <w:pPr>
        <w:rPr>
          <w:rFonts w:ascii="微軟正黑體" w:eastAsia="微軟正黑體" w:hAnsi="微軟正黑體" w:cs="微軟正黑體"/>
          <w:sz w:val="22"/>
          <w:szCs w:val="22"/>
        </w:rPr>
      </w:pPr>
    </w:p>
    <w:p w14:paraId="0000002A" w14:textId="6334ECF8" w:rsidR="00E302B8" w:rsidRPr="00F14D2D" w:rsidRDefault="00462C2E">
      <w:pPr>
        <w:jc w:val="both"/>
        <w:rPr>
          <w:rFonts w:ascii="微軟正黑體" w:eastAsia="微軟正黑體" w:hAnsi="微軟正黑體" w:cs="微軟正黑體"/>
          <w:b/>
          <w:sz w:val="22"/>
          <w:szCs w:val="22"/>
          <w:u w:val="single"/>
          <w:lang w:eastAsia="ja-JP"/>
        </w:rPr>
      </w:pPr>
      <w:r w:rsidRPr="00F14D2D">
        <w:rPr>
          <w:rFonts w:ascii="微軟正黑體" w:eastAsia="微軟正黑體" w:hAnsi="微軟正黑體" w:cs="微軟正黑體"/>
          <w:b/>
          <w:sz w:val="22"/>
          <w:szCs w:val="22"/>
          <w:u w:val="single"/>
          <w:lang w:eastAsia="ja-JP"/>
        </w:rPr>
        <w:t>忠泰美術館雙展齊發！線上預約</w:t>
      </w:r>
      <w:r w:rsidR="004A0463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  <w:lang w:eastAsia="ja-JP"/>
        </w:rPr>
        <w:t xml:space="preserve"> </w:t>
      </w:r>
      <w:r w:rsidRPr="00F14D2D">
        <w:rPr>
          <w:rFonts w:ascii="微軟正黑體" w:eastAsia="微軟正黑體" w:hAnsi="微軟正黑體" w:cs="微軟正黑體"/>
          <w:b/>
          <w:sz w:val="22"/>
          <w:szCs w:val="22"/>
          <w:u w:val="single"/>
          <w:lang w:eastAsia="ja-JP"/>
        </w:rPr>
        <w:t>安心參觀《場域・啟發—隈研吾展》與《聚變：AA倫敦建築聯盟的前銳時代》</w:t>
      </w:r>
    </w:p>
    <w:p w14:paraId="0000002B" w14:textId="3CA4F38C" w:rsidR="00E302B8" w:rsidRDefault="00462C2E">
      <w:pPr>
        <w:jc w:val="both"/>
        <w:rPr>
          <w:rFonts w:ascii="微軟正黑體" w:eastAsia="微軟正黑體" w:hAnsi="微軟正黑體" w:cs="微軟正黑體"/>
          <w:color w:val="000000"/>
          <w:sz w:val="23"/>
          <w:szCs w:val="23"/>
          <w:highlight w:val="white"/>
        </w:rPr>
      </w:pPr>
      <w:r>
        <w:rPr>
          <w:rFonts w:ascii="微軟正黑體" w:eastAsia="微軟正黑體" w:hAnsi="微軟正黑體" w:cs="微軟正黑體"/>
          <w:sz w:val="22"/>
          <w:szCs w:val="22"/>
        </w:rPr>
        <w:t>忠泰美術館今年邁入</w:t>
      </w:r>
      <w:r>
        <w:rPr>
          <w:rFonts w:ascii="微軟正黑體" w:eastAsia="微軟正黑體" w:hAnsi="微軟正黑體" w:cs="微軟正黑體"/>
          <w:color w:val="000000"/>
          <w:sz w:val="23"/>
          <w:szCs w:val="23"/>
          <w:highlight w:val="white"/>
        </w:rPr>
        <w:t>五週年，本次攜手日本國際級建築大師隈研吾合作</w:t>
      </w:r>
      <w:r w:rsidR="00F3002B">
        <w:rPr>
          <w:rFonts w:ascii="微軟正黑體" w:eastAsia="微軟正黑體" w:hAnsi="微軟正黑體" w:cs="微軟正黑體" w:hint="eastAsia"/>
          <w:color w:val="000000"/>
          <w:sz w:val="23"/>
          <w:szCs w:val="23"/>
          <w:highlight w:val="white"/>
        </w:rPr>
        <w:t>推出</w:t>
      </w:r>
      <w:r>
        <w:rPr>
          <w:rFonts w:ascii="微軟正黑體" w:eastAsia="微軟正黑體" w:hAnsi="微軟正黑體" w:cs="微軟正黑體"/>
          <w:color w:val="000000"/>
          <w:sz w:val="23"/>
          <w:szCs w:val="23"/>
          <w:highlight w:val="white"/>
        </w:rPr>
        <w:t>個展，便是希望能持續匯聚國內外不同地域、領域的思考觀點，提供給社會大眾更多元的未來想像，同時也期許能成為社會的新形態平台、觸媒與智庫，扮演探索城市未來發展領航員般的角色。</w:t>
      </w:r>
    </w:p>
    <w:p w14:paraId="0000002C" w14:textId="77777777" w:rsidR="00E302B8" w:rsidRDefault="00E302B8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</w:p>
    <w:p w14:paraId="0000002D" w14:textId="29A641CA" w:rsidR="00E302B8" w:rsidRDefault="00F35D1F">
      <w:pPr>
        <w:jc w:val="both"/>
        <w:rPr>
          <w:rFonts w:ascii="微軟正黑體" w:eastAsia="微軟正黑體" w:hAnsi="微軟正黑體" w:cs="微軟正黑體"/>
          <w:sz w:val="22"/>
          <w:szCs w:val="22"/>
          <w:lang w:eastAsia="ja-JP"/>
        </w:rPr>
      </w:pPr>
      <w:r>
        <w:rPr>
          <w:rFonts w:ascii="微軟正黑體" w:eastAsia="微軟正黑體" w:hAnsi="微軟正黑體" w:cs="微軟正黑體" w:hint="eastAsia"/>
          <w:sz w:val="22"/>
          <w:szCs w:val="22"/>
        </w:rPr>
        <w:t>忠泰美術館配合</w:t>
      </w:r>
      <w:r w:rsidRPr="00F35D1F">
        <w:rPr>
          <w:rFonts w:ascii="微軟正黑體" w:eastAsia="微軟正黑體" w:hAnsi="微軟正黑體" w:cs="微軟正黑體" w:hint="eastAsia"/>
          <w:sz w:val="22"/>
          <w:szCs w:val="22"/>
        </w:rPr>
        <w:t>中央防疫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規範，全面</w:t>
      </w:r>
      <w:r w:rsidR="007D36F7">
        <w:rPr>
          <w:rFonts w:ascii="微軟正黑體" w:eastAsia="微軟正黑體" w:hAnsi="微軟正黑體" w:cs="微軟正黑體" w:hint="eastAsia"/>
          <w:sz w:val="22"/>
          <w:szCs w:val="22"/>
        </w:rPr>
        <w:t>啟動</w:t>
      </w:r>
      <w:r w:rsidR="00CF479C">
        <w:rPr>
          <w:rFonts w:ascii="微軟正黑體" w:eastAsia="微軟正黑體" w:hAnsi="微軟正黑體" w:cs="微軟正黑體" w:hint="eastAsia"/>
          <w:sz w:val="22"/>
          <w:szCs w:val="22"/>
        </w:rPr>
        <w:t>線上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預約制參觀，</w:t>
      </w:r>
      <w:r w:rsidR="00CD62B0">
        <w:rPr>
          <w:rFonts w:ascii="微軟正黑體" w:eastAsia="微軟正黑體" w:hAnsi="微軟正黑體" w:cs="微軟正黑體" w:hint="eastAsia"/>
          <w:sz w:val="22"/>
          <w:szCs w:val="22"/>
        </w:rPr>
        <w:t>開放兩週內之線上預約服務，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提供民眾舒適、安全的</w:t>
      </w:r>
      <w:r w:rsidR="00FE22AC">
        <w:rPr>
          <w:rFonts w:ascii="微軟正黑體" w:eastAsia="微軟正黑體" w:hAnsi="微軟正黑體" w:cs="微軟正黑體" w:hint="eastAsia"/>
          <w:sz w:val="22"/>
          <w:szCs w:val="22"/>
        </w:rPr>
        <w:t>觀展環境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。</w:t>
      </w:r>
      <w:r w:rsidR="00462C2E">
        <w:rPr>
          <w:rFonts w:ascii="微軟正黑體" w:eastAsia="微軟正黑體" w:hAnsi="微軟正黑體" w:cs="微軟正黑體"/>
          <w:sz w:val="22"/>
          <w:szCs w:val="22"/>
          <w:lang w:eastAsia="ja-JP"/>
        </w:rPr>
        <w:t>《場域・啟發—隈研吾展》在</w:t>
      </w:r>
      <w:r w:rsidR="00F3002B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忠泰</w:t>
      </w:r>
      <w:r w:rsidR="00462C2E">
        <w:rPr>
          <w:rFonts w:ascii="微軟正黑體" w:eastAsia="微軟正黑體" w:hAnsi="微軟正黑體" w:cs="微軟正黑體"/>
          <w:sz w:val="22"/>
          <w:szCs w:val="22"/>
          <w:lang w:eastAsia="ja-JP"/>
        </w:rPr>
        <w:t>美術館本館旁的「明日聚落」一樓空間展出中，展期從</w:t>
      </w:r>
      <w:r w:rsidR="00462C2E" w:rsidRPr="00CF479C">
        <w:rPr>
          <w:rFonts w:ascii="微軟正黑體" w:eastAsia="微軟正黑體" w:hAnsi="微軟正黑體" w:cs="微軟正黑體"/>
          <w:color w:val="000000"/>
          <w:sz w:val="22"/>
          <w:szCs w:val="22"/>
          <w:lang w:eastAsia="ja-JP"/>
        </w:rPr>
        <w:t>7月2</w:t>
      </w:r>
      <w:r w:rsidR="007D67E6" w:rsidRPr="00CF479C">
        <w:rPr>
          <w:rFonts w:ascii="微軟正黑體" w:eastAsia="微軟正黑體" w:hAnsi="微軟正黑體" w:cs="微軟正黑體" w:hint="eastAsia"/>
          <w:color w:val="000000"/>
          <w:sz w:val="22"/>
          <w:szCs w:val="22"/>
          <w:lang w:eastAsia="ja-JP"/>
        </w:rPr>
        <w:t>4</w:t>
      </w:r>
      <w:r w:rsidR="00462C2E" w:rsidRPr="00CF479C">
        <w:rPr>
          <w:rFonts w:ascii="微軟正黑體" w:eastAsia="微軟正黑體" w:hAnsi="微軟正黑體" w:cs="微軟正黑體"/>
          <w:color w:val="000000"/>
          <w:sz w:val="22"/>
          <w:szCs w:val="22"/>
          <w:lang w:eastAsia="ja-JP"/>
        </w:rPr>
        <w:t>日起至9月12日止</w:t>
      </w:r>
      <w:r w:rsidR="00462C2E">
        <w:rPr>
          <w:rFonts w:ascii="微軟正黑體" w:eastAsia="微軟正黑體" w:hAnsi="微軟正黑體" w:cs="微軟正黑體"/>
          <w:color w:val="000000"/>
          <w:sz w:val="22"/>
          <w:szCs w:val="22"/>
          <w:highlight w:val="white"/>
          <w:lang w:eastAsia="ja-JP"/>
        </w:rPr>
        <w:t>，為</w:t>
      </w:r>
      <w:r w:rsidR="00CF479C" w:rsidRPr="00CF479C">
        <w:rPr>
          <w:rFonts w:ascii="微軟正黑體" w:eastAsia="微軟正黑體" w:hAnsi="微軟正黑體" w:cs="微軟正黑體" w:hint="eastAsia"/>
          <w:color w:val="000000"/>
          <w:sz w:val="22"/>
          <w:szCs w:val="22"/>
          <w:lang w:eastAsia="ja-JP"/>
        </w:rPr>
        <w:t>線上預約</w:t>
      </w:r>
      <w:r w:rsidR="00CF479C">
        <w:rPr>
          <w:rFonts w:ascii="微軟正黑體" w:eastAsia="微軟正黑體" w:hAnsi="微軟正黑體" w:cs="微軟正黑體" w:hint="eastAsia"/>
          <w:color w:val="000000"/>
          <w:sz w:val="22"/>
          <w:szCs w:val="22"/>
          <w:lang w:eastAsia="ja-JP"/>
        </w:rPr>
        <w:t>，</w:t>
      </w:r>
      <w:r w:rsidR="00CF479C" w:rsidRPr="00CF479C">
        <w:rPr>
          <w:rFonts w:ascii="微軟正黑體" w:eastAsia="微軟正黑體" w:hAnsi="微軟正黑體" w:cs="微軟正黑體" w:hint="eastAsia"/>
          <w:color w:val="000000"/>
          <w:sz w:val="22"/>
          <w:szCs w:val="22"/>
          <w:lang w:eastAsia="ja-JP"/>
        </w:rPr>
        <w:t>免費參觀</w:t>
      </w:r>
      <w:r w:rsidR="004F5F66">
        <w:rPr>
          <w:rFonts w:ascii="微軟正黑體" w:eastAsia="微軟正黑體" w:hAnsi="微軟正黑體" w:cs="微軟正黑體" w:hint="eastAsia"/>
          <w:color w:val="000000"/>
          <w:sz w:val="22"/>
          <w:szCs w:val="22"/>
          <w:lang w:eastAsia="ja-JP"/>
        </w:rPr>
        <w:t>，７月20日</w:t>
      </w:r>
      <w:r w:rsidR="00793A97">
        <w:rPr>
          <w:rFonts w:ascii="微軟正黑體" w:eastAsia="微軟正黑體" w:hAnsi="微軟正黑體" w:cs="微軟正黑體" w:hint="eastAsia"/>
          <w:color w:val="000000"/>
          <w:sz w:val="22"/>
          <w:szCs w:val="22"/>
          <w:lang w:eastAsia="ja-JP"/>
        </w:rPr>
        <w:t>上午11點</w:t>
      </w:r>
      <w:r w:rsidR="00A715BD">
        <w:rPr>
          <w:rFonts w:ascii="微軟正黑體" w:eastAsia="微軟正黑體" w:hAnsi="微軟正黑體" w:cs="微軟正黑體" w:hint="eastAsia"/>
          <w:color w:val="000000"/>
          <w:sz w:val="22"/>
          <w:szCs w:val="22"/>
          <w:lang w:eastAsia="ja-JP"/>
        </w:rPr>
        <w:t>開放預約</w:t>
      </w:r>
      <w:r w:rsidR="00462C2E">
        <w:rPr>
          <w:rFonts w:ascii="微軟正黑體" w:eastAsia="微軟正黑體" w:hAnsi="微軟正黑體" w:cs="微軟正黑體"/>
          <w:color w:val="000000"/>
          <w:sz w:val="22"/>
          <w:szCs w:val="22"/>
          <w:highlight w:val="white"/>
          <w:lang w:eastAsia="ja-JP"/>
        </w:rPr>
        <w:t>；</w:t>
      </w:r>
      <w:r w:rsidR="00462C2E">
        <w:rPr>
          <w:rFonts w:ascii="微軟正黑體" w:eastAsia="微軟正黑體" w:hAnsi="微軟正黑體" w:cs="微軟正黑體"/>
          <w:sz w:val="22"/>
          <w:szCs w:val="22"/>
          <w:lang w:eastAsia="ja-JP"/>
        </w:rPr>
        <w:t>另外</w:t>
      </w:r>
      <w:r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，</w:t>
      </w:r>
      <w:r w:rsidR="00462C2E">
        <w:rPr>
          <w:rFonts w:ascii="微軟正黑體" w:eastAsia="微軟正黑體" w:hAnsi="微軟正黑體" w:cs="微軟正黑體"/>
          <w:sz w:val="22"/>
          <w:szCs w:val="22"/>
          <w:lang w:eastAsia="ja-JP"/>
        </w:rPr>
        <w:t>美術館本館現正展出</w:t>
      </w:r>
      <w:r w:rsidR="00FE22AC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的</w:t>
      </w:r>
      <w:r w:rsidR="00462C2E">
        <w:rPr>
          <w:rFonts w:ascii="微軟正黑體" w:eastAsia="微軟正黑體" w:hAnsi="微軟正黑體" w:cs="微軟正黑體"/>
          <w:sz w:val="22"/>
          <w:szCs w:val="22"/>
          <w:lang w:eastAsia="ja-JP"/>
        </w:rPr>
        <w:t>《聚變：AA倫敦建築聯盟的前銳時代》，</w:t>
      </w:r>
      <w:r w:rsidR="00CF479C" w:rsidRPr="00056A01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因應疫情延展至12月5日止，</w:t>
      </w:r>
      <w:r w:rsidR="00FE22AC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同樣也啟動</w:t>
      </w:r>
      <w:r w:rsidR="00CF479C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線上</w:t>
      </w:r>
      <w:r w:rsidR="00FE22AC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預約</w:t>
      </w:r>
      <w:r w:rsidR="00CF479C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制</w:t>
      </w:r>
      <w:r w:rsidR="00FE22AC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參觀，預約系統試營運期間，為舒緩</w:t>
      </w:r>
      <w:r w:rsidR="00CF479C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週末</w:t>
      </w:r>
      <w:r w:rsidR="00FE22AC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預約參觀人潮，推出「首月平日免票</w:t>
      </w:r>
      <w:r w:rsidR="00433ED4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（</w:t>
      </w:r>
      <w:r w:rsidR="00433ED4" w:rsidRPr="00CF479C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8/15前</w:t>
      </w:r>
      <w:r w:rsidR="00433ED4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）</w:t>
      </w:r>
      <w:r w:rsidR="00FE22AC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」參觀優惠</w:t>
      </w:r>
      <w:r w:rsidR="005F31C0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。</w:t>
      </w:r>
      <w:r w:rsidR="00E433B2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兩檔展覽</w:t>
      </w:r>
      <w:r w:rsidR="00E74533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的</w:t>
      </w:r>
      <w:r w:rsidR="00E433B2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場館</w:t>
      </w:r>
      <w:r w:rsidR="00E433B2" w:rsidRPr="00E433B2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步行距離</w:t>
      </w:r>
      <w:r w:rsidR="00E433B2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約</w:t>
      </w:r>
      <w:r w:rsidR="00CF479C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３</w:t>
      </w:r>
      <w:r w:rsidR="00E433B2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分鐘，歡迎</w:t>
      </w:r>
      <w:r w:rsidR="005F31C0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觀</w:t>
      </w:r>
      <w:r w:rsidR="00E74533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眾</w:t>
      </w:r>
      <w:r w:rsidR="005D6B52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利用</w:t>
      </w:r>
      <w:r w:rsidR="00E433B2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線上預約</w:t>
      </w:r>
      <w:r w:rsidR="007D36F7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系統</w:t>
      </w:r>
      <w:r w:rsidR="00CF479C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（</w:t>
      </w:r>
      <w:hyperlink r:id="rId19" w:history="1">
        <w:r w:rsidR="00CF479C" w:rsidRPr="00FA6D0A">
          <w:rPr>
            <w:rStyle w:val="ad"/>
            <w:rFonts w:ascii="微軟正黑體" w:eastAsia="微軟正黑體" w:hAnsi="微軟正黑體" w:cs="微軟正黑體"/>
            <w:sz w:val="22"/>
            <w:szCs w:val="22"/>
            <w:lang w:eastAsia="ja-JP"/>
          </w:rPr>
          <w:t>https://tinybot.cc/jutbooking/</w:t>
        </w:r>
      </w:hyperlink>
      <w:r w:rsidR="00CF479C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）</w:t>
      </w:r>
      <w:r w:rsidR="005D6B52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，安排</w:t>
      </w:r>
      <w:r w:rsidR="007D36F7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忠泰美術館園區</w:t>
      </w:r>
      <w:r w:rsidR="005D6B52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一日雙展參觀行程</w:t>
      </w:r>
      <w:r w:rsidR="00462C2E">
        <w:rPr>
          <w:rFonts w:ascii="微軟正黑體" w:eastAsia="微軟正黑體" w:hAnsi="微軟正黑體" w:cs="微軟正黑體"/>
          <w:sz w:val="22"/>
          <w:szCs w:val="22"/>
          <w:lang w:eastAsia="ja-JP"/>
        </w:rPr>
        <w:t>，</w:t>
      </w:r>
      <w:r w:rsidR="007D36F7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更多預約參觀訊息，</w:t>
      </w:r>
      <w:r w:rsidR="00462C2E">
        <w:rPr>
          <w:rFonts w:ascii="微軟正黑體" w:eastAsia="微軟正黑體" w:hAnsi="微軟正黑體" w:cs="微軟正黑體"/>
          <w:sz w:val="22"/>
          <w:szCs w:val="22"/>
          <w:lang w:eastAsia="ja-JP"/>
        </w:rPr>
        <w:t>詳見美術館官網</w:t>
      </w:r>
      <w:r w:rsidR="00E433B2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（</w:t>
      </w:r>
      <w:hyperlink r:id="rId20" w:history="1">
        <w:r w:rsidR="00E433B2" w:rsidRPr="00AD4E60">
          <w:rPr>
            <w:rStyle w:val="ad"/>
            <w:rFonts w:ascii="微軟正黑體" w:eastAsia="微軟正黑體" w:hAnsi="微軟正黑體" w:cs="微軟正黑體"/>
            <w:sz w:val="22"/>
            <w:szCs w:val="22"/>
            <w:lang w:eastAsia="ja-JP"/>
          </w:rPr>
          <w:t>http://jam.jutfoundation.org.tw/</w:t>
        </w:r>
      </w:hyperlink>
      <w:r w:rsidR="00E433B2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）</w:t>
      </w:r>
      <w:r w:rsidR="00462C2E">
        <w:rPr>
          <w:rFonts w:ascii="微軟正黑體" w:eastAsia="微軟正黑體" w:hAnsi="微軟正黑體" w:cs="微軟正黑體"/>
          <w:sz w:val="22"/>
          <w:szCs w:val="22"/>
          <w:lang w:eastAsia="ja-JP"/>
        </w:rPr>
        <w:t>。</w:t>
      </w:r>
    </w:p>
    <w:p w14:paraId="6FE0DDF1" w14:textId="20AF699A" w:rsidR="00FE22AC" w:rsidRDefault="00FE22AC">
      <w:pPr>
        <w:jc w:val="both"/>
        <w:rPr>
          <w:rFonts w:ascii="微軟正黑體" w:eastAsia="微軟正黑體" w:hAnsi="微軟正黑體" w:cs="微軟正黑體"/>
          <w:sz w:val="22"/>
          <w:szCs w:val="22"/>
          <w:lang w:eastAsia="ja-JP"/>
        </w:rPr>
      </w:pPr>
    </w:p>
    <w:p w14:paraId="047306F3" w14:textId="074E9393" w:rsidR="00FE22AC" w:rsidRPr="00CF479C" w:rsidRDefault="00FE22AC">
      <w:pPr>
        <w:jc w:val="both"/>
        <w:rPr>
          <w:rFonts w:ascii="微軟正黑體" w:eastAsia="微軟正黑體" w:hAnsi="微軟正黑體" w:cs="微軟正黑體"/>
          <w:sz w:val="22"/>
          <w:szCs w:val="22"/>
          <w:lang w:eastAsia="ja-JP"/>
        </w:rPr>
      </w:pPr>
    </w:p>
    <w:p w14:paraId="0000002E" w14:textId="77777777" w:rsidR="00E302B8" w:rsidRDefault="00462C2E">
      <w:pPr>
        <w:rPr>
          <w:rFonts w:ascii="微軟正黑體" w:eastAsia="微軟正黑體" w:hAnsi="微軟正黑體" w:cs="微軟正黑體"/>
          <w:b/>
          <w:sz w:val="22"/>
          <w:szCs w:val="22"/>
          <w:lang w:eastAsia="ja-JP"/>
        </w:rPr>
      </w:pPr>
      <w:r>
        <w:rPr>
          <w:lang w:eastAsia="ja-JP"/>
        </w:rPr>
        <w:br w:type="page"/>
      </w:r>
    </w:p>
    <w:p w14:paraId="0000002F" w14:textId="77777777" w:rsidR="00E302B8" w:rsidRDefault="00462C2E">
      <w:pPr>
        <w:jc w:val="both"/>
        <w:rPr>
          <w:rFonts w:ascii="微軟正黑體" w:eastAsia="微軟正黑體" w:hAnsi="微軟正黑體" w:cs="微軟正黑體"/>
          <w:sz w:val="22"/>
          <w:szCs w:val="22"/>
          <w:lang w:eastAsia="ja-JP"/>
        </w:rPr>
      </w:pPr>
      <w:r>
        <w:rPr>
          <w:rFonts w:ascii="微軟正黑體" w:eastAsia="微軟正黑體" w:hAnsi="微軟正黑體" w:cs="微軟正黑體"/>
          <w:b/>
          <w:sz w:val="22"/>
          <w:szCs w:val="22"/>
          <w:lang w:eastAsia="ja-JP"/>
        </w:rPr>
        <w:lastRenderedPageBreak/>
        <w:t>【展覽資訊】</w:t>
      </w:r>
    </w:p>
    <w:p w14:paraId="00000030" w14:textId="77777777" w:rsidR="00E302B8" w:rsidRDefault="00462C2E">
      <w:pPr>
        <w:jc w:val="both"/>
        <w:rPr>
          <w:rFonts w:ascii="微軟正黑體" w:eastAsia="微軟正黑體" w:hAnsi="微軟正黑體" w:cs="微軟正黑體"/>
          <w:b/>
          <w:sz w:val="22"/>
          <w:szCs w:val="22"/>
          <w:lang w:eastAsia="ja-JP"/>
        </w:rPr>
      </w:pPr>
      <w:r>
        <w:rPr>
          <w:rFonts w:ascii="微軟正黑體" w:eastAsia="微軟正黑體" w:hAnsi="微軟正黑體" w:cs="微軟正黑體"/>
          <w:b/>
          <w:sz w:val="22"/>
          <w:szCs w:val="22"/>
          <w:lang w:eastAsia="ja-JP"/>
        </w:rPr>
        <w:t>忠泰美術館2021奧夫塞計畫《場域・啟發—隈研吾展》</w:t>
      </w:r>
    </w:p>
    <w:p w14:paraId="00000031" w14:textId="77777777" w:rsidR="00E302B8" w:rsidRDefault="00462C2E">
      <w:pPr>
        <w:jc w:val="both"/>
        <w:rPr>
          <w:rFonts w:ascii="微軟正黑體" w:eastAsia="微軟正黑體" w:hAnsi="微軟正黑體" w:cs="微軟正黑體"/>
          <w:b/>
          <w:i/>
          <w:sz w:val="22"/>
          <w:szCs w:val="22"/>
        </w:rPr>
      </w:pPr>
      <w:r>
        <w:rPr>
          <w:rFonts w:ascii="微軟正黑體" w:eastAsia="微軟正黑體" w:hAnsi="微軟正黑體" w:cs="微軟正黑體"/>
          <w:b/>
          <w:i/>
          <w:sz w:val="22"/>
          <w:szCs w:val="22"/>
        </w:rPr>
        <w:t>Jut Art Museum 2021 Off-Site Project “Kengo Kuma : Place / Inspiration”</w:t>
      </w:r>
    </w:p>
    <w:p w14:paraId="00000032" w14:textId="77777777" w:rsidR="00E302B8" w:rsidRDefault="00E302B8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</w:p>
    <w:p w14:paraId="14BF9230" w14:textId="1517BA6E" w:rsidR="00C304E4" w:rsidRDefault="000666E2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hyperlink r:id="rId21" w:history="1">
        <w:r w:rsidR="00C304E4" w:rsidRPr="00571077">
          <w:rPr>
            <w:rStyle w:val="ad"/>
            <w:rFonts w:ascii="微軟正黑體" w:eastAsia="微軟正黑體" w:hAnsi="微軟正黑體" w:cs="微軟正黑體"/>
            <w:sz w:val="22"/>
            <w:szCs w:val="22"/>
          </w:rPr>
          <w:t>http://jam.jutfoundation.org.tw/exhibition/3101</w:t>
        </w:r>
      </w:hyperlink>
    </w:p>
    <w:p w14:paraId="00000034" w14:textId="50DEF73C" w:rsidR="00E302B8" w:rsidRPr="00044B9D" w:rsidRDefault="00462C2E">
      <w:pPr>
        <w:jc w:val="both"/>
        <w:rPr>
          <w:rFonts w:ascii="微軟正黑體" w:eastAsia="微軟正黑體" w:hAnsi="微軟正黑體" w:cs="微軟正黑體"/>
          <w:sz w:val="20"/>
          <w:szCs w:val="20"/>
        </w:rPr>
      </w:pPr>
      <w:r w:rsidRPr="00044B9D">
        <w:rPr>
          <w:rFonts w:ascii="微軟正黑體" w:eastAsia="微軟正黑體" w:hAnsi="微軟正黑體" w:cs="微軟正黑體"/>
          <w:sz w:val="20"/>
          <w:szCs w:val="20"/>
        </w:rPr>
        <w:t>展覽地點｜明日聚落（台北市大安區建國南路一段65巷9號1樓）</w:t>
      </w:r>
    </w:p>
    <w:p w14:paraId="00000035" w14:textId="77777777" w:rsidR="00E302B8" w:rsidRPr="00044B9D" w:rsidRDefault="00462C2E">
      <w:pPr>
        <w:jc w:val="both"/>
        <w:rPr>
          <w:rFonts w:ascii="微軟正黑體" w:eastAsia="微軟正黑體" w:hAnsi="微軟正黑體" w:cs="微軟正黑體"/>
          <w:sz w:val="20"/>
          <w:szCs w:val="20"/>
        </w:rPr>
      </w:pPr>
      <w:r w:rsidRPr="00044B9D">
        <w:rPr>
          <w:rFonts w:ascii="微軟正黑體" w:eastAsia="微軟正黑體" w:hAnsi="微軟正黑體" w:cs="微軟正黑體"/>
          <w:sz w:val="20"/>
          <w:szCs w:val="20"/>
        </w:rPr>
        <w:t>開放時間｜週二至週日10:00-18:00（週一休館）</w:t>
      </w:r>
    </w:p>
    <w:p w14:paraId="00000036" w14:textId="77777777" w:rsidR="00E302B8" w:rsidRPr="00044B9D" w:rsidRDefault="00462C2E">
      <w:pPr>
        <w:jc w:val="both"/>
        <w:rPr>
          <w:rFonts w:ascii="微軟正黑體" w:eastAsia="微軟正黑體" w:hAnsi="微軟正黑體" w:cs="微軟正黑體"/>
          <w:sz w:val="20"/>
          <w:szCs w:val="20"/>
        </w:rPr>
      </w:pPr>
      <w:r w:rsidRPr="00044B9D">
        <w:rPr>
          <w:rFonts w:ascii="微軟正黑體" w:eastAsia="微軟正黑體" w:hAnsi="微軟正黑體" w:cs="微軟正黑體"/>
          <w:sz w:val="20"/>
          <w:szCs w:val="20"/>
        </w:rPr>
        <w:t>參觀資訊｜免費參觀</w:t>
      </w:r>
    </w:p>
    <w:p w14:paraId="00000037" w14:textId="77777777" w:rsidR="00E302B8" w:rsidRPr="00044B9D" w:rsidRDefault="00E302B8">
      <w:pPr>
        <w:jc w:val="both"/>
        <w:rPr>
          <w:rFonts w:ascii="微軟正黑體" w:eastAsia="微軟正黑體" w:hAnsi="微軟正黑體" w:cs="微軟正黑體"/>
          <w:sz w:val="20"/>
          <w:szCs w:val="20"/>
        </w:rPr>
      </w:pPr>
    </w:p>
    <w:p w14:paraId="00000038" w14:textId="77777777" w:rsidR="00E302B8" w:rsidRPr="00044B9D" w:rsidRDefault="00462C2E">
      <w:pPr>
        <w:jc w:val="both"/>
        <w:rPr>
          <w:rFonts w:ascii="微軟正黑體" w:eastAsia="微軟正黑體" w:hAnsi="微軟正黑體" w:cs="微軟正黑體"/>
          <w:sz w:val="20"/>
          <w:szCs w:val="20"/>
        </w:rPr>
      </w:pPr>
      <w:r w:rsidRPr="00044B9D">
        <w:rPr>
          <w:rFonts w:ascii="微軟正黑體" w:eastAsia="微軟正黑體" w:hAnsi="微軟正黑體" w:cs="微軟正黑體"/>
          <w:sz w:val="20"/>
          <w:szCs w:val="20"/>
        </w:rPr>
        <w:t>主辦單位 ｜忠泰美術館</w:t>
      </w:r>
    </w:p>
    <w:p w14:paraId="00000039" w14:textId="77777777" w:rsidR="00E302B8" w:rsidRPr="00044B9D" w:rsidRDefault="00462C2E">
      <w:pPr>
        <w:jc w:val="both"/>
        <w:rPr>
          <w:rFonts w:ascii="微軟正黑體" w:eastAsia="微軟正黑體" w:hAnsi="微軟正黑體" w:cs="微軟正黑體"/>
          <w:sz w:val="20"/>
          <w:szCs w:val="20"/>
        </w:rPr>
      </w:pPr>
      <w:r w:rsidRPr="00044B9D">
        <w:rPr>
          <w:rFonts w:ascii="微軟正黑體" w:eastAsia="微軟正黑體" w:hAnsi="微軟正黑體" w:cs="微軟正黑體"/>
          <w:sz w:val="20"/>
          <w:szCs w:val="20"/>
        </w:rPr>
        <w:t>策劃單位 ｜隈研吾建築都市設計事務所、忠泰美術館</w:t>
      </w:r>
    </w:p>
    <w:p w14:paraId="0000003A" w14:textId="77777777" w:rsidR="00E302B8" w:rsidRPr="00044B9D" w:rsidRDefault="00462C2E">
      <w:pPr>
        <w:jc w:val="both"/>
        <w:rPr>
          <w:rFonts w:ascii="微軟正黑體" w:eastAsia="微軟正黑體" w:hAnsi="微軟正黑體" w:cs="微軟正黑體"/>
          <w:sz w:val="20"/>
          <w:szCs w:val="20"/>
        </w:rPr>
      </w:pPr>
      <w:r w:rsidRPr="00044B9D">
        <w:rPr>
          <w:rFonts w:ascii="微軟正黑體" w:eastAsia="微軟正黑體" w:hAnsi="微軟正黑體" w:cs="微軟正黑體"/>
          <w:sz w:val="20"/>
          <w:szCs w:val="20"/>
        </w:rPr>
        <w:t>贊助單位 ｜忠泰建設機構、義泰建設</w:t>
      </w:r>
    </w:p>
    <w:p w14:paraId="0000003B" w14:textId="77777777" w:rsidR="00E302B8" w:rsidRPr="00044B9D" w:rsidRDefault="00462C2E">
      <w:pPr>
        <w:jc w:val="both"/>
        <w:rPr>
          <w:rFonts w:ascii="微軟正黑體" w:eastAsia="微軟正黑體" w:hAnsi="微軟正黑體" w:cs="微軟正黑體"/>
          <w:sz w:val="20"/>
          <w:szCs w:val="20"/>
        </w:rPr>
      </w:pPr>
      <w:r w:rsidRPr="00044B9D">
        <w:rPr>
          <w:rFonts w:ascii="微軟正黑體" w:eastAsia="微軟正黑體" w:hAnsi="微軟正黑體" w:cs="微軟正黑體"/>
          <w:sz w:val="20"/>
          <w:szCs w:val="20"/>
        </w:rPr>
        <w:t>協辦單位 ｜明日聚落</w:t>
      </w:r>
    </w:p>
    <w:p w14:paraId="0000003C" w14:textId="77777777" w:rsidR="00E302B8" w:rsidRPr="00044B9D" w:rsidRDefault="00462C2E">
      <w:pPr>
        <w:jc w:val="both"/>
        <w:rPr>
          <w:rFonts w:ascii="微軟正黑體" w:eastAsia="微軟正黑體" w:hAnsi="微軟正黑體" w:cs="微軟正黑體"/>
          <w:sz w:val="20"/>
          <w:szCs w:val="20"/>
        </w:rPr>
      </w:pPr>
      <w:r w:rsidRPr="00044B9D">
        <w:rPr>
          <w:rFonts w:ascii="微軟正黑體" w:eastAsia="微軟正黑體" w:hAnsi="微軟正黑體" w:cs="微軟正黑體"/>
          <w:sz w:val="20"/>
          <w:szCs w:val="20"/>
        </w:rPr>
        <w:t>活動協力 ｜和苑三井花園飯店台北忠孝</w:t>
      </w:r>
    </w:p>
    <w:p w14:paraId="0000003D" w14:textId="77777777" w:rsidR="00E302B8" w:rsidRDefault="00E302B8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</w:p>
    <w:p w14:paraId="0000003E" w14:textId="3B582509" w:rsidR="00E302B8" w:rsidRPr="0091505F" w:rsidRDefault="00462C2E" w:rsidP="00AD3E55">
      <w:pPr>
        <w:spacing w:line="0" w:lineRule="atLeast"/>
        <w:jc w:val="both"/>
        <w:rPr>
          <w:rFonts w:ascii="微軟正黑體" w:eastAsia="微軟正黑體" w:hAnsi="微軟正黑體" w:cs="微軟正黑體"/>
          <w:b/>
          <w:bCs/>
          <w:sz w:val="22"/>
          <w:szCs w:val="22"/>
          <w:shd w:val="pct15" w:color="auto" w:fill="FFFFFF"/>
        </w:rPr>
      </w:pPr>
      <w:r w:rsidRPr="0091505F">
        <w:rPr>
          <w:rFonts w:ascii="微軟正黑體" w:eastAsia="微軟正黑體" w:hAnsi="微軟正黑體" w:cs="微軟正黑體"/>
          <w:b/>
          <w:bCs/>
          <w:sz w:val="22"/>
          <w:szCs w:val="22"/>
          <w:shd w:val="pct15" w:color="auto" w:fill="FFFFFF"/>
        </w:rPr>
        <w:t>【展覽參觀預約制說明】</w:t>
      </w:r>
    </w:p>
    <w:p w14:paraId="58BD56A6" w14:textId="5B863AB4" w:rsidR="00F56B24" w:rsidRPr="005473BB" w:rsidRDefault="00F56B24" w:rsidP="00AD3E55">
      <w:pPr>
        <w:spacing w:line="0" w:lineRule="atLeast"/>
        <w:rPr>
          <w:rFonts w:ascii="微軟正黑體" w:eastAsia="微軟正黑體" w:hAnsi="微軟正黑體"/>
          <w:sz w:val="20"/>
          <w:szCs w:val="20"/>
        </w:rPr>
      </w:pPr>
      <w:r w:rsidRPr="00F56B24">
        <w:rPr>
          <w:rFonts w:ascii="微軟正黑體" w:eastAsia="微軟正黑體" w:hAnsi="微軟正黑體" w:hint="eastAsia"/>
          <w:sz w:val="20"/>
          <w:szCs w:val="20"/>
        </w:rPr>
        <w:t>因應疫情升溫，忠泰美術館配合中央防疫升級及市府相關防疫規定，將加強實施以下入館相關防疫措施，敬請各位觀眾朋友配合，謝謝！</w:t>
      </w:r>
    </w:p>
    <w:p w14:paraId="3AFF0BDB" w14:textId="77777777" w:rsidR="00AD3E55" w:rsidRPr="005473BB" w:rsidRDefault="00AD3E55" w:rsidP="00AD3E55">
      <w:pPr>
        <w:spacing w:line="0" w:lineRule="atLeast"/>
        <w:rPr>
          <w:rFonts w:ascii="微軟正黑體" w:eastAsia="微軟正黑體" w:hAnsi="微軟正黑體"/>
          <w:sz w:val="20"/>
          <w:szCs w:val="20"/>
        </w:rPr>
      </w:pPr>
    </w:p>
    <w:p w14:paraId="7F8DC867" w14:textId="77777777" w:rsidR="00F56B24" w:rsidRPr="00F56B24" w:rsidRDefault="00F56B24" w:rsidP="00F56B24">
      <w:pPr>
        <w:numPr>
          <w:ilvl w:val="0"/>
          <w:numId w:val="7"/>
        </w:numPr>
        <w:spacing w:line="0" w:lineRule="atLeast"/>
        <w:rPr>
          <w:rFonts w:ascii="微軟正黑體" w:eastAsia="微軟正黑體" w:hAnsi="微軟正黑體"/>
          <w:sz w:val="20"/>
          <w:szCs w:val="20"/>
        </w:rPr>
      </w:pPr>
      <w:r w:rsidRPr="00F56B24">
        <w:rPr>
          <w:rFonts w:ascii="微軟正黑體" w:eastAsia="微軟正黑體" w:hAnsi="微軟正黑體" w:hint="eastAsia"/>
          <w:b/>
          <w:bCs/>
          <w:sz w:val="20"/>
          <w:szCs w:val="20"/>
        </w:rPr>
        <w:t>忠泰美術館全面改為線上預約制參觀，提供未來兩週內之線上預約服務，不開放當日預約、現場預約及電話預約。預約參觀連結：</w:t>
      </w:r>
      <w:hyperlink r:id="rId22" w:tgtFrame="_blank" w:history="1">
        <w:r w:rsidRPr="00F56B24">
          <w:rPr>
            <w:rStyle w:val="ad"/>
            <w:rFonts w:ascii="微軟正黑體" w:eastAsia="微軟正黑體" w:hAnsi="微軟正黑體" w:hint="eastAsia"/>
            <w:b/>
            <w:bCs/>
            <w:sz w:val="20"/>
            <w:szCs w:val="20"/>
          </w:rPr>
          <w:t>https://tinybot.cc/jutbooking/</w:t>
        </w:r>
      </w:hyperlink>
      <w:r w:rsidRPr="00F56B24">
        <w:rPr>
          <w:rFonts w:ascii="微軟正黑體" w:eastAsia="微軟正黑體" w:hAnsi="微軟正黑體" w:hint="eastAsia"/>
          <w:sz w:val="20"/>
          <w:szCs w:val="20"/>
        </w:rPr>
        <w:t> 。</w:t>
      </w:r>
    </w:p>
    <w:p w14:paraId="7D4E1CC9" w14:textId="77777777" w:rsidR="00F56B24" w:rsidRPr="00F56B24" w:rsidRDefault="00F56B24" w:rsidP="00F56B24">
      <w:pPr>
        <w:numPr>
          <w:ilvl w:val="0"/>
          <w:numId w:val="8"/>
        </w:numPr>
        <w:spacing w:line="0" w:lineRule="atLeast"/>
        <w:rPr>
          <w:rFonts w:ascii="微軟正黑體" w:eastAsia="微軟正黑體" w:hAnsi="微軟正黑體"/>
          <w:sz w:val="20"/>
          <w:szCs w:val="20"/>
        </w:rPr>
      </w:pPr>
      <w:r w:rsidRPr="00F56B24">
        <w:rPr>
          <w:rFonts w:ascii="微軟正黑體" w:eastAsia="微軟正黑體" w:hAnsi="微軟正黑體" w:hint="eastAsia"/>
          <w:sz w:val="20"/>
          <w:szCs w:val="20"/>
        </w:rPr>
        <w:t>持忠泰美術館參觀票券、展覽邀請函及免票入館資格者，亦需事前進行線上預約，方能入館參觀。</w:t>
      </w:r>
    </w:p>
    <w:p w14:paraId="38B35783" w14:textId="77777777" w:rsidR="00F56B24" w:rsidRPr="00F56B24" w:rsidRDefault="00F56B24" w:rsidP="00F56B24">
      <w:pPr>
        <w:numPr>
          <w:ilvl w:val="0"/>
          <w:numId w:val="9"/>
        </w:numPr>
        <w:spacing w:line="0" w:lineRule="atLeast"/>
        <w:rPr>
          <w:rFonts w:ascii="微軟正黑體" w:eastAsia="微軟正黑體" w:hAnsi="微軟正黑體"/>
          <w:sz w:val="20"/>
          <w:szCs w:val="20"/>
        </w:rPr>
      </w:pPr>
      <w:r w:rsidRPr="00F56B24">
        <w:rPr>
          <w:rFonts w:ascii="微軟正黑體" w:eastAsia="微軟正黑體" w:hAnsi="微軟正黑體" w:hint="eastAsia"/>
          <w:sz w:val="20"/>
          <w:szCs w:val="20"/>
        </w:rPr>
        <w:t>因應防疫升級，</w:t>
      </w:r>
      <w:r w:rsidRPr="00F56B24">
        <w:rPr>
          <w:rFonts w:ascii="微軟正黑體" w:eastAsia="微軟正黑體" w:hAnsi="微軟正黑體" w:hint="eastAsia"/>
          <w:b/>
          <w:bCs/>
          <w:sz w:val="20"/>
          <w:szCs w:val="20"/>
        </w:rPr>
        <w:t>即日起僅開放個人預約，不接受5人以上團體預約服務。</w:t>
      </w:r>
    </w:p>
    <w:p w14:paraId="5331063E" w14:textId="77777777" w:rsidR="00F56B24" w:rsidRPr="00F56B24" w:rsidRDefault="00F56B24" w:rsidP="00F56B24">
      <w:pPr>
        <w:numPr>
          <w:ilvl w:val="0"/>
          <w:numId w:val="10"/>
        </w:numPr>
        <w:spacing w:line="0" w:lineRule="atLeast"/>
        <w:rPr>
          <w:rFonts w:ascii="微軟正黑體" w:eastAsia="微軟正黑體" w:hAnsi="微軟正黑體"/>
          <w:sz w:val="20"/>
          <w:szCs w:val="20"/>
        </w:rPr>
      </w:pPr>
      <w:r w:rsidRPr="00F56B24">
        <w:rPr>
          <w:rFonts w:ascii="微軟正黑體" w:eastAsia="微軟正黑體" w:hAnsi="微軟正黑體" w:hint="eastAsia"/>
          <w:sz w:val="20"/>
          <w:szCs w:val="20"/>
        </w:rPr>
        <w:t>啟動入館人流管制作業，開館期間如預約時段達管制人數上限，將暫停開放民眾預約參觀。</w:t>
      </w:r>
    </w:p>
    <w:p w14:paraId="1AC96792" w14:textId="77777777" w:rsidR="00F56B24" w:rsidRPr="00F56B24" w:rsidRDefault="00F56B24" w:rsidP="00F56B24">
      <w:pPr>
        <w:numPr>
          <w:ilvl w:val="0"/>
          <w:numId w:val="11"/>
        </w:numPr>
        <w:spacing w:line="0" w:lineRule="atLeast"/>
        <w:rPr>
          <w:rFonts w:ascii="微軟正黑體" w:eastAsia="微軟正黑體" w:hAnsi="微軟正黑體"/>
          <w:sz w:val="20"/>
          <w:szCs w:val="20"/>
        </w:rPr>
      </w:pPr>
      <w:r w:rsidRPr="00F56B24">
        <w:rPr>
          <w:rFonts w:ascii="微軟正黑體" w:eastAsia="微軟正黑體" w:hAnsi="微軟正黑體" w:hint="eastAsia"/>
          <w:b/>
          <w:bCs/>
          <w:sz w:val="20"/>
          <w:szCs w:val="20"/>
        </w:rPr>
        <w:t>請於預約時段開始前10分鐘至美術館報到，若逾時20分鐘未完成報到手續，將取消預約資格。</w:t>
      </w:r>
    </w:p>
    <w:p w14:paraId="3B9706DC" w14:textId="77777777" w:rsidR="00F56B24" w:rsidRPr="00F56B24" w:rsidRDefault="00F56B24" w:rsidP="00F56B24">
      <w:pPr>
        <w:numPr>
          <w:ilvl w:val="0"/>
          <w:numId w:val="12"/>
        </w:numPr>
        <w:spacing w:line="0" w:lineRule="atLeast"/>
        <w:rPr>
          <w:rFonts w:ascii="微軟正黑體" w:eastAsia="微軟正黑體" w:hAnsi="微軟正黑體"/>
          <w:sz w:val="20"/>
          <w:szCs w:val="20"/>
        </w:rPr>
      </w:pPr>
      <w:r w:rsidRPr="00F56B24">
        <w:rPr>
          <w:rFonts w:ascii="微軟正黑體" w:eastAsia="微軟正黑體" w:hAnsi="微軟正黑體" w:hint="eastAsia"/>
          <w:sz w:val="20"/>
          <w:szCs w:val="20"/>
        </w:rPr>
        <w:t>入館參觀之每一位觀眾，請配合美術館實聯制措施，使用疾病管制署1922簡訊實聯制登記。</w:t>
      </w:r>
    </w:p>
    <w:p w14:paraId="2BEEEFF4" w14:textId="77777777" w:rsidR="00F56B24" w:rsidRPr="00F56B24" w:rsidRDefault="00F56B24" w:rsidP="00F56B24">
      <w:pPr>
        <w:numPr>
          <w:ilvl w:val="0"/>
          <w:numId w:val="13"/>
        </w:numPr>
        <w:spacing w:line="0" w:lineRule="atLeast"/>
        <w:rPr>
          <w:rFonts w:ascii="微軟正黑體" w:eastAsia="微軟正黑體" w:hAnsi="微軟正黑體"/>
          <w:sz w:val="20"/>
          <w:szCs w:val="20"/>
        </w:rPr>
      </w:pPr>
      <w:r w:rsidRPr="00F56B24">
        <w:rPr>
          <w:rFonts w:ascii="微軟正黑體" w:eastAsia="微軟正黑體" w:hAnsi="微軟正黑體" w:hint="eastAsia"/>
          <w:sz w:val="20"/>
          <w:szCs w:val="20"/>
        </w:rPr>
        <w:t>入館參觀者皆需配合館方測量額溫及雙手酒精消毒，並請務必全程佩戴口罩、維持1.5公尺以上之社交距離。</w:t>
      </w:r>
    </w:p>
    <w:p w14:paraId="087828CE" w14:textId="77777777" w:rsidR="00F56B24" w:rsidRPr="00F56B24" w:rsidRDefault="00F56B24" w:rsidP="00F56B24">
      <w:pPr>
        <w:numPr>
          <w:ilvl w:val="0"/>
          <w:numId w:val="14"/>
        </w:numPr>
        <w:spacing w:line="0" w:lineRule="atLeast"/>
        <w:rPr>
          <w:rFonts w:ascii="微軟正黑體" w:eastAsia="微軟正黑體" w:hAnsi="微軟正黑體"/>
          <w:sz w:val="20"/>
          <w:szCs w:val="20"/>
        </w:rPr>
      </w:pPr>
      <w:r w:rsidRPr="00F56B24">
        <w:rPr>
          <w:rFonts w:ascii="微軟正黑體" w:eastAsia="微軟正黑體" w:hAnsi="微軟正黑體" w:hint="eastAsia"/>
          <w:sz w:val="20"/>
          <w:szCs w:val="20"/>
        </w:rPr>
        <w:t>即日起暫緩大型活動、團體活動及暫停開放團體導覽預約服務。</w:t>
      </w:r>
    </w:p>
    <w:p w14:paraId="04C20D0E" w14:textId="77777777" w:rsidR="00F56B24" w:rsidRPr="00F56B24" w:rsidRDefault="00F56B24" w:rsidP="00F56B24">
      <w:pPr>
        <w:numPr>
          <w:ilvl w:val="0"/>
          <w:numId w:val="15"/>
        </w:numPr>
        <w:spacing w:line="0" w:lineRule="atLeast"/>
        <w:rPr>
          <w:rFonts w:ascii="微軟正黑體" w:eastAsia="微軟正黑體" w:hAnsi="微軟正黑體"/>
          <w:sz w:val="20"/>
          <w:szCs w:val="20"/>
        </w:rPr>
      </w:pPr>
      <w:r w:rsidRPr="00F56B24">
        <w:rPr>
          <w:rFonts w:ascii="微軟正黑體" w:eastAsia="微軟正黑體" w:hAnsi="微軟正黑體" w:hint="eastAsia"/>
          <w:sz w:val="20"/>
          <w:szCs w:val="20"/>
        </w:rPr>
        <w:t>凡曾於14日內有出入境之旅遊史，或體溫超過37.5度、有感冒、咳嗽或發燒等症狀者，將不得入館參觀，並請儘早就醫或執行自主健康管理。</w:t>
      </w:r>
    </w:p>
    <w:p w14:paraId="6034B935" w14:textId="2E57A860" w:rsidR="00AD3E55" w:rsidRPr="00F56B24" w:rsidRDefault="00AD3E55" w:rsidP="00AD3E55">
      <w:pPr>
        <w:spacing w:line="0" w:lineRule="atLeast"/>
        <w:rPr>
          <w:rFonts w:ascii="微軟正黑體" w:eastAsia="微軟正黑體" w:hAnsi="微軟正黑體"/>
          <w:sz w:val="21"/>
          <w:szCs w:val="21"/>
        </w:rPr>
      </w:pPr>
    </w:p>
    <w:p w14:paraId="4213BDD1" w14:textId="7FE899C9" w:rsidR="00AD3E55" w:rsidRPr="0091505F" w:rsidRDefault="00AD3E55" w:rsidP="00AD3E55">
      <w:pPr>
        <w:spacing w:line="0" w:lineRule="atLeast"/>
        <w:rPr>
          <w:rFonts w:ascii="微軟正黑體" w:eastAsia="微軟正黑體" w:hAnsi="微軟正黑體"/>
          <w:b/>
          <w:bCs/>
          <w:sz w:val="21"/>
          <w:szCs w:val="21"/>
          <w:shd w:val="pct15" w:color="auto" w:fill="FFFFFF"/>
        </w:rPr>
      </w:pPr>
      <w:r w:rsidRPr="0091505F">
        <w:rPr>
          <w:rFonts w:ascii="微軟正黑體" w:eastAsia="微軟正黑體" w:hAnsi="微軟正黑體" w:hint="eastAsia"/>
          <w:b/>
          <w:bCs/>
          <w:sz w:val="21"/>
          <w:szCs w:val="21"/>
          <w:shd w:val="pct15" w:color="auto" w:fill="FFFFFF"/>
        </w:rPr>
        <w:t>【</w:t>
      </w:r>
      <w:r w:rsidR="003E5A58" w:rsidRPr="0091505F">
        <w:rPr>
          <w:rFonts w:ascii="微軟正黑體" w:eastAsia="微軟正黑體" w:hAnsi="微軟正黑體" w:hint="eastAsia"/>
          <w:b/>
          <w:bCs/>
          <w:sz w:val="21"/>
          <w:szCs w:val="21"/>
          <w:shd w:val="pct15" w:color="auto" w:fill="FFFFFF"/>
        </w:rPr>
        <w:t>《聚變：AA倫敦建築聯盟的前銳時代》</w:t>
      </w:r>
      <w:r w:rsidRPr="0091505F">
        <w:rPr>
          <w:rFonts w:ascii="微軟正黑體" w:eastAsia="微軟正黑體" w:hAnsi="微軟正黑體" w:hint="eastAsia"/>
          <w:b/>
          <w:bCs/>
          <w:sz w:val="21"/>
          <w:szCs w:val="21"/>
          <w:shd w:val="pct15" w:color="auto" w:fill="FFFFFF"/>
        </w:rPr>
        <w:t>線上預約制啟動-首月平日免票參觀方案】</w:t>
      </w:r>
    </w:p>
    <w:p w14:paraId="024A0FA1" w14:textId="5C057608" w:rsidR="00F56B24" w:rsidRPr="00F56B24" w:rsidRDefault="00F56B24" w:rsidP="00F56B24">
      <w:pPr>
        <w:spacing w:line="0" w:lineRule="atLeast"/>
        <w:rPr>
          <w:rFonts w:ascii="微軟正黑體" w:eastAsia="微軟正黑體" w:hAnsi="微軟正黑體"/>
          <w:sz w:val="20"/>
          <w:szCs w:val="20"/>
          <w:u w:val="single"/>
        </w:rPr>
      </w:pPr>
      <w:r w:rsidRPr="00F56B24">
        <w:rPr>
          <w:rFonts w:ascii="微軟正黑體" w:eastAsia="微軟正黑體" w:hAnsi="微軟正黑體" w:hint="eastAsia"/>
          <w:sz w:val="20"/>
          <w:szCs w:val="20"/>
          <w:u w:val="single"/>
        </w:rPr>
        <w:t>※現正於</w:t>
      </w:r>
      <w:r w:rsidR="00AD3E55" w:rsidRPr="00F56B24">
        <w:rPr>
          <w:rFonts w:ascii="微軟正黑體" w:eastAsia="微軟正黑體" w:hAnsi="微軟正黑體" w:hint="eastAsia"/>
          <w:sz w:val="20"/>
          <w:szCs w:val="20"/>
          <w:u w:val="single"/>
        </w:rPr>
        <w:t>忠泰美術館</w:t>
      </w:r>
      <w:r w:rsidRPr="00F56B24">
        <w:rPr>
          <w:rFonts w:ascii="微軟正黑體" w:eastAsia="微軟正黑體" w:hAnsi="微軟正黑體" w:hint="eastAsia"/>
          <w:sz w:val="20"/>
          <w:szCs w:val="20"/>
          <w:u w:val="single"/>
        </w:rPr>
        <w:t>本館展出的《聚變：AA倫敦建築聯盟的前銳時代》展覽，延展至12月5日止。</w:t>
      </w:r>
    </w:p>
    <w:p w14:paraId="0000003F" w14:textId="27BFC089" w:rsidR="00453B83" w:rsidRDefault="00AD3E55" w:rsidP="005473BB">
      <w:pPr>
        <w:spacing w:line="0" w:lineRule="atLeast"/>
        <w:rPr>
          <w:rFonts w:ascii="微軟正黑體" w:eastAsia="微軟正黑體" w:hAnsi="微軟正黑體"/>
          <w:sz w:val="20"/>
          <w:szCs w:val="20"/>
        </w:rPr>
      </w:pPr>
      <w:r w:rsidRPr="005473BB">
        <w:rPr>
          <w:rFonts w:ascii="微軟正黑體" w:eastAsia="微軟正黑體" w:hAnsi="微軟正黑體" w:hint="eastAsia"/>
          <w:sz w:val="20"/>
          <w:szCs w:val="20"/>
        </w:rPr>
        <w:t>線上預約系統試營運推廣期間</w:t>
      </w:r>
      <w:r w:rsidR="00F56B24">
        <w:rPr>
          <w:rFonts w:ascii="微軟正黑體" w:eastAsia="微軟正黑體" w:hAnsi="微軟正黑體" w:hint="eastAsia"/>
          <w:sz w:val="20"/>
          <w:szCs w:val="20"/>
        </w:rPr>
        <w:t>（</w:t>
      </w:r>
      <w:r w:rsidRPr="005473BB">
        <w:rPr>
          <w:rFonts w:ascii="微軟正黑體" w:eastAsia="微軟正黑體" w:hAnsi="微軟正黑體" w:hint="eastAsia"/>
          <w:sz w:val="20"/>
          <w:szCs w:val="20"/>
        </w:rPr>
        <w:t>即日起至8/15</w:t>
      </w:r>
      <w:r w:rsidR="00F56B24">
        <w:rPr>
          <w:rFonts w:ascii="微軟正黑體" w:eastAsia="微軟正黑體" w:hAnsi="微軟正黑體" w:hint="eastAsia"/>
          <w:sz w:val="20"/>
          <w:szCs w:val="20"/>
        </w:rPr>
        <w:t>）</w:t>
      </w:r>
      <w:r w:rsidRPr="005473BB">
        <w:rPr>
          <w:rFonts w:ascii="微軟正黑體" w:eastAsia="微軟正黑體" w:hAnsi="微軟正黑體" w:hint="eastAsia"/>
          <w:sz w:val="20"/>
          <w:szCs w:val="20"/>
        </w:rPr>
        <w:t>，凡成功預約平日參觀</w:t>
      </w:r>
      <w:r w:rsidR="00F56B24" w:rsidRPr="00F56B24">
        <w:rPr>
          <w:rFonts w:ascii="微軟正黑體" w:eastAsia="微軟正黑體" w:hAnsi="微軟正黑體" w:hint="eastAsia"/>
          <w:sz w:val="20"/>
          <w:szCs w:val="20"/>
        </w:rPr>
        <w:t>《聚變：AA倫敦建築聯盟的前銳時代》</w:t>
      </w:r>
      <w:r w:rsidRPr="005473BB">
        <w:rPr>
          <w:rFonts w:ascii="微軟正黑體" w:eastAsia="微軟正黑體" w:hAnsi="微軟正黑體" w:hint="eastAsia"/>
          <w:sz w:val="20"/>
          <w:szCs w:val="20"/>
        </w:rPr>
        <w:t>，即可於成功報到後，享免票參觀優惠。歡迎大家利用平日離峰時段參觀展覽，享有更舒適的社交距離與觀展品質。</w:t>
      </w:r>
    </w:p>
    <w:p w14:paraId="7E9B281C" w14:textId="05C3774A" w:rsidR="00453B83" w:rsidRDefault="00453B83">
      <w:pPr>
        <w:rPr>
          <w:rFonts w:ascii="微軟正黑體" w:eastAsia="微軟正黑體" w:hAnsi="微軟正黑體"/>
          <w:sz w:val="20"/>
          <w:szCs w:val="20"/>
        </w:rPr>
      </w:pPr>
    </w:p>
    <w:p w14:paraId="5722E311" w14:textId="77777777" w:rsidR="00FD3CBF" w:rsidRDefault="00FD3CBF" w:rsidP="00FD3CBF">
      <w:pPr>
        <w:jc w:val="center"/>
        <w:rPr>
          <w:rFonts w:ascii="微軟正黑體" w:eastAsia="微軟正黑體" w:hAnsi="微軟正黑體" w:cs="微軟正黑體"/>
          <w:b/>
          <w:sz w:val="36"/>
          <w:szCs w:val="36"/>
        </w:rPr>
      </w:pPr>
      <w:r>
        <w:rPr>
          <w:rFonts w:ascii="微軟正黑體" w:eastAsia="微軟正黑體" w:hAnsi="微軟正黑體" w:cs="微軟正黑體"/>
          <w:b/>
          <w:sz w:val="22"/>
          <w:szCs w:val="22"/>
        </w:rPr>
        <w:br w:type="page"/>
      </w:r>
      <w:r w:rsidRPr="007D06C0">
        <w:rPr>
          <w:rFonts w:ascii="微軟正黑體" w:eastAsia="微軟正黑體" w:hAnsi="微軟正黑體" w:cs="微軟正黑體" w:hint="eastAsia"/>
          <w:b/>
          <w:sz w:val="36"/>
          <w:szCs w:val="36"/>
        </w:rPr>
        <w:lastRenderedPageBreak/>
        <w:t>附件目錄</w:t>
      </w:r>
    </w:p>
    <w:p w14:paraId="6BE5327D" w14:textId="0E9A5869" w:rsidR="00F56023" w:rsidRPr="00F56023" w:rsidRDefault="00FD3CBF" w:rsidP="00FD3CBF">
      <w:pPr>
        <w:spacing w:line="276" w:lineRule="auto"/>
        <w:jc w:val="center"/>
        <w:rPr>
          <w:rFonts w:ascii="微軟正黑體" w:eastAsia="微軟正黑體" w:hAnsi="微軟正黑體" w:cs="微軟正黑體"/>
          <w:b/>
          <w:color w:val="FF0000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b/>
          <w:color w:val="FF0000"/>
          <w:sz w:val="28"/>
          <w:szCs w:val="28"/>
        </w:rPr>
        <w:t>所有資料皆可於雲端下載：</w:t>
      </w:r>
      <w:hyperlink r:id="rId23" w:history="1">
        <w:r w:rsidR="00F56023" w:rsidRPr="00F56023">
          <w:rPr>
            <w:rStyle w:val="ad"/>
            <w:rFonts w:ascii="微軟正黑體" w:eastAsia="微軟正黑體" w:hAnsi="微軟正黑體"/>
            <w:b/>
            <w:bCs/>
            <w:sz w:val="28"/>
            <w:szCs w:val="28"/>
          </w:rPr>
          <w:t>https://reurl.cc/VEeR9N</w:t>
        </w:r>
      </w:hyperlink>
    </w:p>
    <w:p w14:paraId="11802165" w14:textId="77777777" w:rsidR="006807CD" w:rsidRDefault="006807CD" w:rsidP="005F579B">
      <w:pPr>
        <w:jc w:val="center"/>
        <w:rPr>
          <w:rFonts w:ascii="微軟正黑體" w:eastAsia="微軟正黑體" w:hAnsi="微軟正黑體" w:cs="微軟正黑體"/>
          <w:b/>
          <w:color w:val="FFFFFF" w:themeColor="background1"/>
          <w:highlight w:val="red"/>
        </w:rPr>
      </w:pPr>
    </w:p>
    <w:p w14:paraId="3A3D2BC0" w14:textId="7F1631C4" w:rsidR="00AB7639" w:rsidRPr="007C2CF3" w:rsidRDefault="00AB7639" w:rsidP="005F579B">
      <w:pPr>
        <w:jc w:val="center"/>
        <w:rPr>
          <w:rFonts w:ascii="微軟正黑體" w:eastAsia="微軟正黑體" w:hAnsi="微軟正黑體" w:cs="微軟正黑體"/>
          <w:b/>
          <w:color w:val="FFFFFF" w:themeColor="background1"/>
          <w:highlight w:val="red"/>
        </w:rPr>
      </w:pPr>
      <w:r w:rsidRPr="007C2CF3">
        <w:rPr>
          <w:rFonts w:ascii="微軟正黑體" w:eastAsia="微軟正黑體" w:hAnsi="微軟正黑體" w:cs="微軟正黑體" w:hint="eastAsia"/>
          <w:b/>
          <w:color w:val="FFFFFF" w:themeColor="background1"/>
          <w:highlight w:val="red"/>
        </w:rPr>
        <w:t>【授權注意事項】影片與圖片運用之Credit  © ，請務必依照授權註記之用法標示來源。</w:t>
      </w:r>
    </w:p>
    <w:p w14:paraId="38701C3F" w14:textId="77777777" w:rsidR="00AB7639" w:rsidRPr="00F22DA4" w:rsidRDefault="00AB7639" w:rsidP="00FD3CBF">
      <w:pPr>
        <w:rPr>
          <w:rFonts w:ascii="微軟正黑體" w:eastAsia="微軟正黑體" w:hAnsi="微軟正黑體" w:cs="微軟正黑體"/>
          <w:b/>
        </w:rPr>
      </w:pPr>
    </w:p>
    <w:p w14:paraId="5D8BFFDA" w14:textId="54484D65" w:rsidR="00FD3CBF" w:rsidRPr="00E76D90" w:rsidRDefault="00FD3CBF" w:rsidP="001464B5">
      <w:pPr>
        <w:pStyle w:val="af"/>
        <w:numPr>
          <w:ilvl w:val="0"/>
          <w:numId w:val="4"/>
        </w:numPr>
        <w:spacing w:line="360" w:lineRule="auto"/>
        <w:ind w:leftChars="0"/>
        <w:jc w:val="both"/>
        <w:rPr>
          <w:rFonts w:ascii="微軟正黑體" w:eastAsia="微軟正黑體" w:hAnsi="微軟正黑體" w:cs="微軟正黑體"/>
          <w:bCs/>
          <w:sz w:val="28"/>
          <w:szCs w:val="28"/>
        </w:rPr>
      </w:pPr>
      <w:r w:rsidRPr="00FD3CBF">
        <w:rPr>
          <w:rFonts w:ascii="微軟正黑體" w:eastAsia="微軟正黑體" w:hAnsi="微軟正黑體" w:cs="微軟正黑體" w:hint="eastAsia"/>
          <w:bCs/>
          <w:sz w:val="28"/>
          <w:szCs w:val="28"/>
        </w:rPr>
        <w:t>隈研吾</w:t>
      </w:r>
      <w:r w:rsidR="00470110">
        <w:rPr>
          <w:rFonts w:ascii="微軟正黑體" w:eastAsia="微軟正黑體" w:hAnsi="微軟正黑體" w:cs="微軟正黑體" w:hint="eastAsia"/>
          <w:bCs/>
          <w:sz w:val="28"/>
          <w:szCs w:val="28"/>
        </w:rPr>
        <w:t>Ke</w:t>
      </w:r>
      <w:r w:rsidR="00470110">
        <w:rPr>
          <w:rFonts w:ascii="微軟正黑體" w:eastAsia="微軟正黑體" w:hAnsi="微軟正黑體" w:cs="微軟正黑體"/>
          <w:bCs/>
          <w:sz w:val="28"/>
          <w:szCs w:val="28"/>
        </w:rPr>
        <w:t>ngo Kuma</w:t>
      </w:r>
      <w:r w:rsidRPr="00E76D90">
        <w:rPr>
          <w:rFonts w:ascii="微軟正黑體" w:eastAsia="微軟正黑體" w:hAnsi="微軟正黑體" w:cs="微軟正黑體" w:hint="eastAsia"/>
          <w:bCs/>
          <w:sz w:val="28"/>
          <w:szCs w:val="28"/>
        </w:rPr>
        <w:t>-----</w:t>
      </w:r>
      <w:r w:rsidRPr="00E76D90">
        <w:rPr>
          <w:rFonts w:ascii="微軟正黑體" w:eastAsia="微軟正黑體" w:hAnsi="微軟正黑體" w:cs="微軟正黑體"/>
          <w:bCs/>
          <w:sz w:val="28"/>
          <w:szCs w:val="28"/>
        </w:rPr>
        <w:t xml:space="preserve"> </w:t>
      </w:r>
      <w:r w:rsidRPr="00E76D90">
        <w:rPr>
          <w:rFonts w:ascii="微軟正黑體" w:eastAsia="微軟正黑體" w:hAnsi="微軟正黑體" w:cs="微軟正黑體" w:hint="eastAsia"/>
          <w:bCs/>
          <w:sz w:val="28"/>
          <w:szCs w:val="28"/>
        </w:rPr>
        <w:t>P.</w:t>
      </w:r>
      <w:r w:rsidR="00240C11">
        <w:rPr>
          <w:rFonts w:ascii="微軟正黑體" w:eastAsia="微軟正黑體" w:hAnsi="微軟正黑體" w:cs="微軟正黑體" w:hint="eastAsia"/>
          <w:bCs/>
          <w:sz w:val="28"/>
          <w:szCs w:val="28"/>
        </w:rPr>
        <w:t>7</w:t>
      </w:r>
    </w:p>
    <w:p w14:paraId="5EE32EDA" w14:textId="74CDF1EE" w:rsidR="00FD3CBF" w:rsidRPr="00E76D90" w:rsidRDefault="001464B5" w:rsidP="001464B5">
      <w:pPr>
        <w:pStyle w:val="af"/>
        <w:numPr>
          <w:ilvl w:val="0"/>
          <w:numId w:val="4"/>
        </w:numPr>
        <w:spacing w:line="360" w:lineRule="auto"/>
        <w:ind w:leftChars="0"/>
        <w:jc w:val="both"/>
        <w:rPr>
          <w:rFonts w:ascii="微軟正黑體" w:eastAsia="微軟正黑體" w:hAnsi="微軟正黑體" w:cs="微軟正黑體"/>
          <w:bCs/>
          <w:sz w:val="28"/>
          <w:szCs w:val="28"/>
        </w:rPr>
      </w:pPr>
      <w:r w:rsidRPr="001464B5">
        <w:rPr>
          <w:rFonts w:ascii="微軟正黑體" w:eastAsia="微軟正黑體" w:hAnsi="微軟正黑體" w:cs="微軟正黑體" w:hint="eastAsia"/>
          <w:bCs/>
          <w:sz w:val="28"/>
          <w:szCs w:val="28"/>
        </w:rPr>
        <w:t>美術館序</w:t>
      </w:r>
      <w:r w:rsidR="00FD3CBF" w:rsidRPr="00E76D90">
        <w:rPr>
          <w:rFonts w:ascii="微軟正黑體" w:eastAsia="微軟正黑體" w:hAnsi="微軟正黑體" w:cs="微軟正黑體" w:hint="eastAsia"/>
          <w:bCs/>
          <w:sz w:val="28"/>
          <w:szCs w:val="28"/>
        </w:rPr>
        <w:t>-----</w:t>
      </w:r>
      <w:r w:rsidR="00FD3CBF" w:rsidRPr="00E76D90">
        <w:rPr>
          <w:rFonts w:ascii="微軟正黑體" w:eastAsia="微軟正黑體" w:hAnsi="微軟正黑體" w:cs="微軟正黑體"/>
          <w:bCs/>
          <w:sz w:val="28"/>
          <w:szCs w:val="28"/>
        </w:rPr>
        <w:t xml:space="preserve"> </w:t>
      </w:r>
      <w:r w:rsidR="00FD3CBF" w:rsidRPr="00E76D90">
        <w:rPr>
          <w:rFonts w:ascii="微軟正黑體" w:eastAsia="微軟正黑體" w:hAnsi="微軟正黑體" w:cs="微軟正黑體" w:hint="eastAsia"/>
          <w:bCs/>
          <w:sz w:val="28"/>
          <w:szCs w:val="28"/>
        </w:rPr>
        <w:t>P.</w:t>
      </w:r>
      <w:r w:rsidR="00240C11">
        <w:rPr>
          <w:rFonts w:ascii="微軟正黑體" w:eastAsia="微軟正黑體" w:hAnsi="微軟正黑體" w:cs="微軟正黑體" w:hint="eastAsia"/>
          <w:bCs/>
          <w:sz w:val="28"/>
          <w:szCs w:val="28"/>
        </w:rPr>
        <w:t>8</w:t>
      </w:r>
    </w:p>
    <w:p w14:paraId="4C89472C" w14:textId="4218B73A" w:rsidR="00FD3CBF" w:rsidRPr="00E76D90" w:rsidRDefault="001464B5" w:rsidP="001464B5">
      <w:pPr>
        <w:pStyle w:val="af"/>
        <w:numPr>
          <w:ilvl w:val="0"/>
          <w:numId w:val="4"/>
        </w:numPr>
        <w:spacing w:line="360" w:lineRule="auto"/>
        <w:ind w:leftChars="0"/>
        <w:jc w:val="both"/>
        <w:rPr>
          <w:rFonts w:ascii="微軟正黑體" w:eastAsia="微軟正黑體" w:hAnsi="微軟正黑體" w:cs="微軟正黑體"/>
          <w:bCs/>
          <w:sz w:val="28"/>
          <w:szCs w:val="28"/>
        </w:rPr>
      </w:pPr>
      <w:r w:rsidRPr="001464B5">
        <w:rPr>
          <w:rFonts w:ascii="微軟正黑體" w:eastAsia="微軟正黑體" w:hAnsi="微軟正黑體" w:cs="微軟正黑體" w:hint="eastAsia"/>
          <w:bCs/>
          <w:sz w:val="28"/>
          <w:szCs w:val="28"/>
        </w:rPr>
        <w:t>亮點作品介紹</w:t>
      </w:r>
      <w:r w:rsidR="00FD3CBF" w:rsidRPr="00E76D90">
        <w:rPr>
          <w:rFonts w:ascii="微軟正黑體" w:eastAsia="微軟正黑體" w:hAnsi="微軟正黑體" w:cs="微軟正黑體" w:hint="eastAsia"/>
          <w:bCs/>
          <w:sz w:val="28"/>
          <w:szCs w:val="28"/>
        </w:rPr>
        <w:t>-----</w:t>
      </w:r>
      <w:r w:rsidR="00FD3CBF" w:rsidRPr="00E76D90">
        <w:rPr>
          <w:rFonts w:ascii="微軟正黑體" w:eastAsia="微軟正黑體" w:hAnsi="微軟正黑體" w:cs="微軟正黑體"/>
          <w:bCs/>
          <w:sz w:val="28"/>
          <w:szCs w:val="28"/>
        </w:rPr>
        <w:t xml:space="preserve"> </w:t>
      </w:r>
      <w:r w:rsidR="00FD3CBF" w:rsidRPr="00E76D90">
        <w:rPr>
          <w:rFonts w:ascii="微軟正黑體" w:eastAsia="微軟正黑體" w:hAnsi="微軟正黑體" w:cs="微軟正黑體" w:hint="eastAsia"/>
          <w:bCs/>
          <w:sz w:val="28"/>
          <w:szCs w:val="28"/>
        </w:rPr>
        <w:t>P.</w:t>
      </w:r>
      <w:r w:rsidR="00240C11">
        <w:rPr>
          <w:rFonts w:ascii="微軟正黑體" w:eastAsia="微軟正黑體" w:hAnsi="微軟正黑體" w:cs="微軟正黑體" w:hint="eastAsia"/>
          <w:bCs/>
          <w:sz w:val="28"/>
          <w:szCs w:val="28"/>
        </w:rPr>
        <w:t>9</w:t>
      </w:r>
      <w:r w:rsidR="003873CD">
        <w:rPr>
          <w:rFonts w:ascii="微軟正黑體" w:eastAsia="微軟正黑體" w:hAnsi="微軟正黑體" w:cs="微軟正黑體" w:hint="eastAsia"/>
          <w:bCs/>
          <w:sz w:val="28"/>
          <w:szCs w:val="28"/>
        </w:rPr>
        <w:t xml:space="preserve"> ~ P.1</w:t>
      </w:r>
      <w:r w:rsidR="008856E2">
        <w:rPr>
          <w:rFonts w:ascii="微軟正黑體" w:eastAsia="微軟正黑體" w:hAnsi="微軟正黑體" w:cs="微軟正黑體"/>
          <w:bCs/>
          <w:sz w:val="28"/>
          <w:szCs w:val="28"/>
        </w:rPr>
        <w:t>4</w:t>
      </w:r>
    </w:p>
    <w:p w14:paraId="40A19653" w14:textId="0B92D98E" w:rsidR="00FD3CBF" w:rsidRPr="001464B5" w:rsidRDefault="001464B5" w:rsidP="001464B5">
      <w:pPr>
        <w:pStyle w:val="af"/>
        <w:numPr>
          <w:ilvl w:val="0"/>
          <w:numId w:val="4"/>
        </w:numPr>
        <w:spacing w:line="360" w:lineRule="auto"/>
        <w:ind w:leftChars="0"/>
        <w:jc w:val="both"/>
        <w:rPr>
          <w:rFonts w:ascii="微軟正黑體" w:eastAsia="微軟正黑體" w:hAnsi="微軟正黑體" w:cs="微軟正黑體"/>
          <w:bCs/>
          <w:sz w:val="28"/>
          <w:szCs w:val="28"/>
        </w:rPr>
      </w:pPr>
      <w:r w:rsidRPr="001464B5">
        <w:rPr>
          <w:rFonts w:ascii="微軟正黑體" w:eastAsia="微軟正黑體" w:hAnsi="微軟正黑體" w:cs="微軟正黑體" w:hint="eastAsia"/>
          <w:bCs/>
          <w:sz w:val="28"/>
          <w:szCs w:val="28"/>
        </w:rPr>
        <w:t>主視覺&amp;展場照</w:t>
      </w:r>
      <w:r w:rsidR="00FD3CBF" w:rsidRPr="00E76D90">
        <w:rPr>
          <w:rFonts w:ascii="微軟正黑體" w:eastAsia="微軟正黑體" w:hAnsi="微軟正黑體" w:cs="微軟正黑體" w:hint="eastAsia"/>
          <w:bCs/>
          <w:sz w:val="28"/>
          <w:szCs w:val="28"/>
        </w:rPr>
        <w:t>-----</w:t>
      </w:r>
      <w:r w:rsidR="00FD3CBF" w:rsidRPr="00E76D90">
        <w:rPr>
          <w:rFonts w:ascii="微軟正黑體" w:eastAsia="微軟正黑體" w:hAnsi="微軟正黑體" w:cs="微軟正黑體"/>
          <w:bCs/>
          <w:sz w:val="28"/>
          <w:szCs w:val="28"/>
        </w:rPr>
        <w:t xml:space="preserve"> </w:t>
      </w:r>
      <w:r w:rsidR="00FD3CBF" w:rsidRPr="00E76D90">
        <w:rPr>
          <w:rFonts w:ascii="微軟正黑體" w:eastAsia="微軟正黑體" w:hAnsi="微軟正黑體" w:cs="微軟正黑體" w:hint="eastAsia"/>
          <w:bCs/>
          <w:sz w:val="28"/>
          <w:szCs w:val="28"/>
        </w:rPr>
        <w:t>P.</w:t>
      </w:r>
      <w:r w:rsidR="003873CD">
        <w:rPr>
          <w:rFonts w:ascii="微軟正黑體" w:eastAsia="微軟正黑體" w:hAnsi="微軟正黑體" w:cs="微軟正黑體" w:hint="eastAsia"/>
          <w:bCs/>
          <w:sz w:val="28"/>
          <w:szCs w:val="28"/>
        </w:rPr>
        <w:t>1</w:t>
      </w:r>
      <w:r w:rsidR="008856E2">
        <w:rPr>
          <w:rFonts w:ascii="微軟正黑體" w:eastAsia="微軟正黑體" w:hAnsi="微軟正黑體" w:cs="微軟正黑體"/>
          <w:bCs/>
          <w:sz w:val="28"/>
          <w:szCs w:val="28"/>
        </w:rPr>
        <w:t>5</w:t>
      </w:r>
      <w:r w:rsidR="003873CD">
        <w:rPr>
          <w:rFonts w:ascii="微軟正黑體" w:eastAsia="微軟正黑體" w:hAnsi="微軟正黑體" w:cs="微軟正黑體" w:hint="eastAsia"/>
          <w:bCs/>
          <w:sz w:val="28"/>
          <w:szCs w:val="28"/>
        </w:rPr>
        <w:t xml:space="preserve"> </w:t>
      </w:r>
      <w:r w:rsidR="00FD3CBF" w:rsidRPr="00E76D90">
        <w:rPr>
          <w:rFonts w:ascii="微軟正黑體" w:eastAsia="微軟正黑體" w:hAnsi="微軟正黑體" w:cs="微軟正黑體" w:hint="eastAsia"/>
          <w:bCs/>
          <w:sz w:val="28"/>
          <w:szCs w:val="28"/>
        </w:rPr>
        <w:t>~</w:t>
      </w:r>
      <w:r w:rsidR="003873CD">
        <w:rPr>
          <w:rFonts w:ascii="微軟正黑體" w:eastAsia="微軟正黑體" w:hAnsi="微軟正黑體" w:cs="微軟正黑體" w:hint="eastAsia"/>
          <w:bCs/>
          <w:sz w:val="28"/>
          <w:szCs w:val="28"/>
        </w:rPr>
        <w:t xml:space="preserve"> </w:t>
      </w:r>
      <w:r w:rsidR="00FD3CBF" w:rsidRPr="00E76D90">
        <w:rPr>
          <w:rFonts w:ascii="微軟正黑體" w:eastAsia="微軟正黑體" w:hAnsi="微軟正黑體" w:cs="微軟正黑體" w:hint="eastAsia"/>
          <w:bCs/>
          <w:sz w:val="28"/>
          <w:szCs w:val="28"/>
        </w:rPr>
        <w:t>P.</w:t>
      </w:r>
      <w:r w:rsidR="003873CD">
        <w:rPr>
          <w:rFonts w:ascii="微軟正黑體" w:eastAsia="微軟正黑體" w:hAnsi="微軟正黑體" w:cs="微軟正黑體" w:hint="eastAsia"/>
          <w:bCs/>
          <w:sz w:val="28"/>
          <w:szCs w:val="28"/>
        </w:rPr>
        <w:t>1</w:t>
      </w:r>
      <w:r w:rsidR="000666E2">
        <w:rPr>
          <w:rFonts w:ascii="微軟正黑體" w:eastAsia="微軟正黑體" w:hAnsi="微軟正黑體" w:cs="微軟正黑體" w:hint="eastAsia"/>
          <w:bCs/>
          <w:sz w:val="28"/>
          <w:szCs w:val="28"/>
        </w:rPr>
        <w:t>6</w:t>
      </w:r>
    </w:p>
    <w:p w14:paraId="270F0F3E" w14:textId="157146FE" w:rsidR="00FD3CBF" w:rsidRDefault="00FD3CBF">
      <w:pPr>
        <w:rPr>
          <w:rFonts w:ascii="微軟正黑體" w:eastAsia="微軟正黑體" w:hAnsi="微軟正黑體" w:cs="微軟正黑體"/>
          <w:b/>
          <w:sz w:val="22"/>
          <w:szCs w:val="22"/>
        </w:rPr>
      </w:pPr>
    </w:p>
    <w:p w14:paraId="37549547" w14:textId="77777777" w:rsidR="00FD3CBF" w:rsidRDefault="00FD3CBF">
      <w:pPr>
        <w:rPr>
          <w:rFonts w:ascii="微軟正黑體" w:eastAsia="微軟正黑體" w:hAnsi="微軟正黑體" w:cs="微軟正黑體"/>
          <w:b/>
          <w:sz w:val="22"/>
          <w:szCs w:val="22"/>
        </w:rPr>
      </w:pPr>
      <w:r>
        <w:rPr>
          <w:rFonts w:ascii="微軟正黑體" w:eastAsia="微軟正黑體" w:hAnsi="微軟正黑體" w:cs="微軟正黑體"/>
          <w:b/>
          <w:sz w:val="22"/>
          <w:szCs w:val="22"/>
        </w:rPr>
        <w:br w:type="page"/>
      </w:r>
    </w:p>
    <w:p w14:paraId="7C036676" w14:textId="7B1FA663" w:rsidR="00E302B8" w:rsidRDefault="00453B83" w:rsidP="007713A8">
      <w:pPr>
        <w:jc w:val="both"/>
        <w:rPr>
          <w:rFonts w:ascii="微軟正黑體" w:eastAsia="微軟正黑體" w:hAnsi="微軟正黑體" w:cs="微軟正黑體"/>
          <w:b/>
          <w:sz w:val="22"/>
          <w:szCs w:val="22"/>
        </w:rPr>
      </w:pPr>
      <w:r>
        <w:rPr>
          <w:rFonts w:ascii="微軟正黑體" w:eastAsia="微軟正黑體" w:hAnsi="微軟正黑體" w:cs="微軟正黑體"/>
          <w:b/>
          <w:sz w:val="22"/>
          <w:szCs w:val="22"/>
        </w:rPr>
        <w:lastRenderedPageBreak/>
        <w:t>【</w:t>
      </w:r>
      <w:r w:rsidR="00B12003">
        <w:rPr>
          <w:rFonts w:ascii="微軟正黑體" w:eastAsia="微軟正黑體" w:hAnsi="微軟正黑體" w:cs="微軟正黑體" w:hint="eastAsia"/>
          <w:b/>
          <w:sz w:val="22"/>
          <w:szCs w:val="22"/>
        </w:rPr>
        <w:t>參考</w:t>
      </w:r>
      <w:r w:rsidR="00604DC5">
        <w:rPr>
          <w:rFonts w:ascii="微軟正黑體" w:eastAsia="微軟正黑體" w:hAnsi="微軟正黑體" w:cs="微軟正黑體" w:hint="eastAsia"/>
          <w:b/>
          <w:sz w:val="22"/>
          <w:szCs w:val="22"/>
        </w:rPr>
        <w:t>附件1－</w:t>
      </w:r>
      <w:r w:rsidR="00B12003">
        <w:rPr>
          <w:rFonts w:ascii="微軟正黑體" w:eastAsia="微軟正黑體" w:hAnsi="微軟正黑體" w:cs="微軟正黑體" w:hint="eastAsia"/>
          <w:b/>
          <w:sz w:val="22"/>
          <w:szCs w:val="22"/>
        </w:rPr>
        <w:t>隈研吾</w:t>
      </w:r>
      <w:r w:rsidR="00331B03">
        <w:rPr>
          <w:rFonts w:ascii="微軟正黑體" w:eastAsia="微軟正黑體" w:hAnsi="微軟正黑體" w:cs="微軟正黑體" w:hint="eastAsia"/>
          <w:b/>
          <w:sz w:val="22"/>
          <w:szCs w:val="22"/>
        </w:rPr>
        <w:t>K</w:t>
      </w:r>
      <w:r w:rsidR="00331B03">
        <w:rPr>
          <w:rFonts w:ascii="微軟正黑體" w:eastAsia="微軟正黑體" w:hAnsi="微軟正黑體" w:cs="微軟正黑體"/>
          <w:b/>
          <w:sz w:val="22"/>
          <w:szCs w:val="22"/>
        </w:rPr>
        <w:t>engo Kuma</w:t>
      </w:r>
      <w:r>
        <w:rPr>
          <w:rFonts w:ascii="微軟正黑體" w:eastAsia="微軟正黑體" w:hAnsi="微軟正黑體" w:cs="微軟正黑體"/>
          <w:b/>
          <w:sz w:val="22"/>
          <w:szCs w:val="22"/>
        </w:rPr>
        <w:t>】</w:t>
      </w:r>
    </w:p>
    <w:p w14:paraId="0D72EFDB" w14:textId="77777777" w:rsidR="007713A8" w:rsidRPr="007713A8" w:rsidRDefault="007713A8" w:rsidP="007713A8">
      <w:pPr>
        <w:jc w:val="both"/>
        <w:rPr>
          <w:rFonts w:ascii="微軟正黑體" w:eastAsia="微軟正黑體" w:hAnsi="微軟正黑體" w:cs="微軟正黑體"/>
          <w:b/>
          <w:sz w:val="22"/>
          <w:szCs w:val="22"/>
        </w:rPr>
      </w:pPr>
    </w:p>
    <w:p w14:paraId="1F4B3029" w14:textId="77777777" w:rsidR="000A3C11" w:rsidRDefault="00BC14C1" w:rsidP="00BC14C1">
      <w:pPr>
        <w:jc w:val="both"/>
        <w:rPr>
          <w:rFonts w:ascii="微軟正黑體" w:eastAsia="微軟正黑體" w:hAnsi="微軟正黑體"/>
          <w:b/>
          <w:bCs/>
          <w:sz w:val="22"/>
          <w:szCs w:val="22"/>
        </w:rPr>
      </w:pPr>
      <w:r>
        <w:rPr>
          <w:rFonts w:ascii="微軟正黑體" w:eastAsia="微軟正黑體" w:hAnsi="微軟正黑體" w:hint="eastAsia"/>
          <w:noProof/>
          <w:sz w:val="20"/>
          <w:szCs w:val="20"/>
        </w:rPr>
        <w:drawing>
          <wp:inline distT="0" distB="0" distL="0" distR="0" wp14:anchorId="13A56EFC" wp14:editId="72E49CEA">
            <wp:extent cx="1437319" cy="21600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31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CD50B" w14:textId="28960BB0" w:rsidR="00BC14C1" w:rsidRPr="001E7BE5" w:rsidRDefault="00BC14C1" w:rsidP="00BC14C1">
      <w:pPr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7BE5">
        <w:rPr>
          <w:rFonts w:ascii="微軟正黑體" w:eastAsia="微軟正黑體" w:hAnsi="微軟正黑體" w:hint="eastAsia"/>
          <w:b/>
          <w:bCs/>
          <w:sz w:val="28"/>
          <w:szCs w:val="28"/>
        </w:rPr>
        <w:t xml:space="preserve"> </w:t>
      </w:r>
      <w:r w:rsidRPr="001E7BE5">
        <w:rPr>
          <w:rFonts w:ascii="微軟正黑體" w:eastAsia="微軟正黑體" w:hAnsi="微軟正黑體" w:hint="eastAsia"/>
          <w:sz w:val="20"/>
          <w:szCs w:val="20"/>
        </w:rPr>
        <w:t>©</w:t>
      </w:r>
      <w:r w:rsidRPr="001E7BE5">
        <w:rPr>
          <w:rFonts w:ascii="微軟正黑體" w:eastAsia="微軟正黑體" w:hAnsi="微軟正黑體"/>
          <w:sz w:val="20"/>
          <w:szCs w:val="20"/>
        </w:rPr>
        <w:t xml:space="preserve"> J.C. Carbonne</w:t>
      </w:r>
    </w:p>
    <w:p w14:paraId="75F80950" w14:textId="77777777" w:rsidR="00D30230" w:rsidRDefault="00D30230" w:rsidP="00BC14C1">
      <w:pPr>
        <w:jc w:val="both"/>
        <w:rPr>
          <w:rFonts w:ascii="微軟正黑體" w:eastAsia="微軟正黑體" w:hAnsi="微軟正黑體"/>
          <w:b/>
          <w:bCs/>
          <w:sz w:val="22"/>
          <w:szCs w:val="22"/>
        </w:rPr>
      </w:pPr>
    </w:p>
    <w:p w14:paraId="33705D59" w14:textId="7782386F" w:rsidR="00BC14C1" w:rsidRPr="00746400" w:rsidRDefault="00BC14C1" w:rsidP="00075431">
      <w:pPr>
        <w:jc w:val="both"/>
        <w:rPr>
          <w:rFonts w:ascii="微軟正黑體" w:eastAsia="微軟正黑體" w:hAnsi="微軟正黑體"/>
          <w:b/>
          <w:bCs/>
          <w:sz w:val="21"/>
          <w:szCs w:val="21"/>
          <w:u w:val="single"/>
        </w:rPr>
      </w:pPr>
      <w:r w:rsidRPr="00746400">
        <w:rPr>
          <w:rFonts w:ascii="微軟正黑體" w:eastAsia="微軟正黑體" w:hAnsi="微軟正黑體" w:hint="eastAsia"/>
          <w:b/>
          <w:bCs/>
          <w:sz w:val="21"/>
          <w:szCs w:val="21"/>
          <w:u w:val="single"/>
        </w:rPr>
        <w:t xml:space="preserve">隈研吾 </w:t>
      </w:r>
      <w:r w:rsidR="00D30230" w:rsidRPr="00746400">
        <w:rPr>
          <w:rFonts w:ascii="微軟正黑體" w:eastAsia="微軟正黑體" w:hAnsi="微軟正黑體" w:hint="eastAsia"/>
          <w:b/>
          <w:bCs/>
          <w:sz w:val="21"/>
          <w:szCs w:val="21"/>
          <w:u w:val="single"/>
        </w:rPr>
        <w:t>（</w:t>
      </w:r>
      <w:r w:rsidRPr="00746400">
        <w:rPr>
          <w:rFonts w:ascii="微軟正黑體" w:eastAsia="微軟正黑體" w:hAnsi="微軟正黑體" w:hint="eastAsia"/>
          <w:b/>
          <w:bCs/>
          <w:sz w:val="21"/>
          <w:szCs w:val="21"/>
          <w:u w:val="single"/>
        </w:rPr>
        <w:t>Kengo Kuma</w:t>
      </w:r>
      <w:r w:rsidR="00D30230" w:rsidRPr="00746400">
        <w:rPr>
          <w:rFonts w:ascii="微軟正黑體" w:eastAsia="微軟正黑體" w:hAnsi="微軟正黑體" w:hint="eastAsia"/>
          <w:b/>
          <w:bCs/>
          <w:sz w:val="21"/>
          <w:szCs w:val="21"/>
          <w:u w:val="single"/>
        </w:rPr>
        <w:t>）</w:t>
      </w:r>
    </w:p>
    <w:p w14:paraId="78B9F4F9" w14:textId="77777777" w:rsidR="00BC14C1" w:rsidRPr="00746400" w:rsidRDefault="00BC14C1" w:rsidP="00075431">
      <w:pPr>
        <w:jc w:val="both"/>
        <w:rPr>
          <w:rFonts w:ascii="微軟正黑體" w:eastAsia="微軟正黑體" w:hAnsi="微軟正黑體"/>
          <w:sz w:val="18"/>
          <w:szCs w:val="18"/>
        </w:rPr>
      </w:pPr>
      <w:r w:rsidRPr="00746400">
        <w:rPr>
          <w:rFonts w:ascii="微軟正黑體" w:eastAsia="微軟正黑體" w:hAnsi="微軟正黑體" w:hint="eastAsia"/>
          <w:sz w:val="18"/>
          <w:szCs w:val="18"/>
        </w:rPr>
        <w:t>出生於1954 年。東京大學建築系碩士學位。1990 年成立隈研吾建築都市設計事務所。曾任東京大學教授， 現為東京大學特別教授、名譽教授。</w:t>
      </w:r>
    </w:p>
    <w:p w14:paraId="10F7E5E7" w14:textId="77777777" w:rsidR="00BC14C1" w:rsidRPr="00746400" w:rsidRDefault="00BC14C1" w:rsidP="00075431">
      <w:pPr>
        <w:jc w:val="both"/>
        <w:rPr>
          <w:rFonts w:ascii="微軟正黑體" w:eastAsia="微軟正黑體" w:hAnsi="微軟正黑體"/>
          <w:sz w:val="18"/>
          <w:szCs w:val="18"/>
        </w:rPr>
      </w:pPr>
    </w:p>
    <w:p w14:paraId="484726BD" w14:textId="0C4850B4" w:rsidR="00BC14C1" w:rsidRPr="00746400" w:rsidRDefault="00BC14C1" w:rsidP="00075431">
      <w:pPr>
        <w:spacing w:line="0" w:lineRule="atLeast"/>
        <w:jc w:val="both"/>
        <w:rPr>
          <w:rFonts w:ascii="微軟正黑體" w:eastAsia="微軟正黑體" w:hAnsi="微軟正黑體"/>
          <w:sz w:val="18"/>
          <w:szCs w:val="18"/>
        </w:rPr>
      </w:pPr>
      <w:r w:rsidRPr="00746400">
        <w:rPr>
          <w:rFonts w:ascii="微軟正黑體" w:eastAsia="微軟正黑體" w:hAnsi="微軟正黑體" w:hint="eastAsia"/>
          <w:sz w:val="18"/>
          <w:szCs w:val="18"/>
        </w:rPr>
        <w:t>隈研吾少年時期為1964 年東京奧運會丹下健三設計的代代木國家體育館所感動，立志成為一名建築師。在東京大學求學時師從原廣司、內田祥哉。研究生時期，穿越非洲撒哈拉沙漠進行村落調研，感受到了村落的美與力量。在哥倫比亞大學做訪問學者歸來後，1990 年，在東京設立隈研吾建築都市設計事務所。此後在20多個國家做過建築設計，曾獲得日本建築學會獎、芬蘭「國際木建築獎」、義大利「國際石材建築獎」等諸多獎項。隈研吾追求融入當地環境、文化的建築，以人性化的尺度、柔和細膩的設計見長。此外，通過對取代鋼筋混凝土的新型建築材料的探索，尋求工業化社會之後建築發展的方向。</w:t>
      </w:r>
    </w:p>
    <w:p w14:paraId="4D4CB4C6" w14:textId="12BFF04A" w:rsidR="00531798" w:rsidRPr="00746400" w:rsidRDefault="00531798" w:rsidP="00075431">
      <w:pPr>
        <w:spacing w:line="0" w:lineRule="atLeast"/>
        <w:jc w:val="both"/>
        <w:rPr>
          <w:rFonts w:ascii="微軟正黑體" w:eastAsia="微軟正黑體" w:hAnsi="微軟正黑體"/>
          <w:sz w:val="18"/>
          <w:szCs w:val="18"/>
        </w:rPr>
      </w:pPr>
    </w:p>
    <w:p w14:paraId="7B028609" w14:textId="77777777" w:rsidR="00531798" w:rsidRPr="00746400" w:rsidRDefault="00531798" w:rsidP="00531798">
      <w:pPr>
        <w:jc w:val="both"/>
        <w:rPr>
          <w:rFonts w:ascii="微軟正黑體" w:eastAsia="微軟正黑體" w:hAnsi="微軟正黑體"/>
          <w:b/>
          <w:bCs/>
          <w:sz w:val="21"/>
          <w:szCs w:val="21"/>
          <w:u w:val="single"/>
        </w:rPr>
      </w:pPr>
      <w:r w:rsidRPr="00746400">
        <w:rPr>
          <w:rFonts w:ascii="微軟正黑體" w:eastAsia="微軟正黑體" w:hAnsi="微軟正黑體" w:hint="eastAsia"/>
          <w:b/>
          <w:bCs/>
          <w:sz w:val="21"/>
          <w:szCs w:val="21"/>
          <w:u w:val="single"/>
        </w:rPr>
        <w:t>隈研吾展覽寄語</w:t>
      </w:r>
    </w:p>
    <w:p w14:paraId="2ADCF617" w14:textId="77777777" w:rsidR="00531798" w:rsidRPr="00746400" w:rsidRDefault="00531798" w:rsidP="00531798">
      <w:pPr>
        <w:spacing w:line="0" w:lineRule="atLeast"/>
        <w:jc w:val="both"/>
        <w:rPr>
          <w:rFonts w:ascii="微軟正黑體" w:eastAsia="微軟正黑體" w:hAnsi="微軟正黑體"/>
          <w:sz w:val="18"/>
          <w:szCs w:val="18"/>
        </w:rPr>
      </w:pPr>
      <w:r w:rsidRPr="00746400">
        <w:rPr>
          <w:rFonts w:ascii="微軟正黑體" w:eastAsia="微軟正黑體" w:hAnsi="微軟正黑體" w:hint="eastAsia"/>
          <w:sz w:val="18"/>
          <w:szCs w:val="18"/>
        </w:rPr>
        <w:t>致臺灣展</w:t>
      </w:r>
    </w:p>
    <w:p w14:paraId="79D99CB4" w14:textId="77777777" w:rsidR="00531798" w:rsidRPr="00746400" w:rsidRDefault="00531798" w:rsidP="00531798">
      <w:pPr>
        <w:spacing w:line="0" w:lineRule="atLeast"/>
        <w:jc w:val="both"/>
        <w:rPr>
          <w:rFonts w:ascii="微軟正黑體" w:eastAsia="微軟正黑體" w:hAnsi="微軟正黑體"/>
          <w:sz w:val="18"/>
          <w:szCs w:val="18"/>
        </w:rPr>
      </w:pPr>
      <w:r w:rsidRPr="00746400">
        <w:rPr>
          <w:rFonts w:ascii="微軟正黑體" w:eastAsia="微軟正黑體" w:hAnsi="微軟正黑體" w:hint="eastAsia"/>
          <w:sz w:val="18"/>
          <w:szCs w:val="18"/>
        </w:rPr>
        <w:t>來到臺灣，心中總是會湧現各種靈感。名為臺灣的場域成為了創作機緣，孕育出各種不同的形態和細節，我深信，今後每當造訪這個深具魅力的地方，也一定能再催生出許多新發想。</w:t>
      </w:r>
    </w:p>
    <w:p w14:paraId="2C5DA91E" w14:textId="77777777" w:rsidR="00531798" w:rsidRPr="00746400" w:rsidRDefault="00531798" w:rsidP="00531798">
      <w:pPr>
        <w:spacing w:line="0" w:lineRule="atLeast"/>
        <w:jc w:val="both"/>
        <w:rPr>
          <w:rFonts w:ascii="微軟正黑體" w:eastAsia="微軟正黑體" w:hAnsi="微軟正黑體"/>
          <w:sz w:val="18"/>
          <w:szCs w:val="18"/>
        </w:rPr>
      </w:pPr>
    </w:p>
    <w:p w14:paraId="202DA3F7" w14:textId="77777777" w:rsidR="00531798" w:rsidRPr="00746400" w:rsidRDefault="00531798" w:rsidP="00531798">
      <w:pPr>
        <w:spacing w:line="0" w:lineRule="atLeast"/>
        <w:jc w:val="both"/>
        <w:rPr>
          <w:rFonts w:ascii="微軟正黑體" w:eastAsia="微軟正黑體" w:hAnsi="微軟正黑體"/>
          <w:sz w:val="18"/>
          <w:szCs w:val="18"/>
        </w:rPr>
      </w:pPr>
      <w:r w:rsidRPr="00746400">
        <w:rPr>
          <w:rFonts w:ascii="微軟正黑體" w:eastAsia="微軟正黑體" w:hAnsi="微軟正黑體" w:hint="eastAsia"/>
          <w:sz w:val="18"/>
          <w:szCs w:val="18"/>
        </w:rPr>
        <w:t>我不是個擅長窩在房裡思考的人。離開房間四處走逛，更能刺激出我各種想法。四處走逛，就等於在跟一個地方對話。除了用眼睛去觀察，更要用雙腳，用耳、鼻、口等整個身體來感受一個地方的光、風、聲音、氣味，與這個場域互感交流。我的建築便是誕生於這種與場所的溝通當中。</w:t>
      </w:r>
    </w:p>
    <w:p w14:paraId="11F7F9D3" w14:textId="77777777" w:rsidR="00531798" w:rsidRPr="00746400" w:rsidRDefault="00531798" w:rsidP="00531798">
      <w:pPr>
        <w:spacing w:line="0" w:lineRule="atLeast"/>
        <w:jc w:val="both"/>
        <w:rPr>
          <w:rFonts w:ascii="微軟正黑體" w:eastAsia="微軟正黑體" w:hAnsi="微軟正黑體"/>
          <w:sz w:val="18"/>
          <w:szCs w:val="18"/>
        </w:rPr>
      </w:pPr>
    </w:p>
    <w:p w14:paraId="0388D28B" w14:textId="253C93DB" w:rsidR="00531798" w:rsidRPr="00746400" w:rsidRDefault="00531798" w:rsidP="00531798">
      <w:pPr>
        <w:spacing w:line="0" w:lineRule="atLeast"/>
        <w:jc w:val="both"/>
        <w:rPr>
          <w:rFonts w:ascii="微軟正黑體" w:eastAsia="微軟正黑體" w:hAnsi="微軟正黑體"/>
          <w:sz w:val="18"/>
          <w:szCs w:val="18"/>
        </w:rPr>
      </w:pPr>
      <w:r w:rsidRPr="00746400">
        <w:rPr>
          <w:rFonts w:ascii="微軟正黑體" w:eastAsia="微軟正黑體" w:hAnsi="微軟正黑體" w:hint="eastAsia"/>
          <w:sz w:val="18"/>
          <w:szCs w:val="18"/>
        </w:rPr>
        <w:t>因此，我經手過的每一個建築，都會因其所在地的不同，呈現出迥然姿態。我並不想將自己的創作風格強加在地點上，而是從每一個場域獲得靈感，自然而然打造出不同樣貌的建築。這種方法與我上一輩建築師之間有著根本上的差異。舉辦本次展覽的初衷，便是希望讓大家更了解其中的差異。</w:t>
      </w:r>
    </w:p>
    <w:p w14:paraId="4AE66E15" w14:textId="77777777" w:rsidR="00746400" w:rsidRDefault="00531798" w:rsidP="00531798">
      <w:pPr>
        <w:spacing w:line="0" w:lineRule="atLeast"/>
        <w:jc w:val="right"/>
        <w:rPr>
          <w:rFonts w:ascii="微軟正黑體" w:eastAsia="微軟正黑體" w:hAnsi="微軟正黑體"/>
          <w:sz w:val="18"/>
          <w:szCs w:val="18"/>
        </w:rPr>
      </w:pPr>
      <w:r w:rsidRPr="00746400">
        <w:rPr>
          <w:rFonts w:ascii="微軟正黑體" w:eastAsia="微軟正黑體" w:hAnsi="微軟正黑體" w:hint="eastAsia"/>
          <w:sz w:val="18"/>
          <w:szCs w:val="18"/>
        </w:rPr>
        <w:t>隈研吾</w:t>
      </w:r>
    </w:p>
    <w:p w14:paraId="2893CF2F" w14:textId="77777777" w:rsidR="00AA2A53" w:rsidRPr="00AA2A53" w:rsidRDefault="00AA2A53" w:rsidP="00AA2A53">
      <w:pPr>
        <w:jc w:val="both"/>
        <w:rPr>
          <w:rFonts w:ascii="微軟正黑體" w:eastAsia="微軟正黑體" w:hAnsi="微軟正黑體"/>
          <w:b/>
          <w:bCs/>
          <w:sz w:val="21"/>
          <w:szCs w:val="21"/>
          <w:u w:val="single"/>
        </w:rPr>
      </w:pPr>
    </w:p>
    <w:p w14:paraId="1E4DF72A" w14:textId="656DE776" w:rsidR="00AD150A" w:rsidRPr="00AD150A" w:rsidRDefault="00746400" w:rsidP="00307C3A">
      <w:pPr>
        <w:pStyle w:val="af"/>
        <w:numPr>
          <w:ilvl w:val="0"/>
          <w:numId w:val="6"/>
        </w:numPr>
        <w:ind w:leftChars="0"/>
        <w:jc w:val="both"/>
        <w:rPr>
          <w:rFonts w:ascii="微軟正黑體" w:eastAsia="微軟正黑體" w:hAnsi="微軟正黑體"/>
          <w:b/>
          <w:bCs/>
          <w:sz w:val="21"/>
          <w:szCs w:val="21"/>
          <w:u w:val="single"/>
        </w:rPr>
      </w:pPr>
      <w:r w:rsidRPr="00AD150A">
        <w:rPr>
          <w:rFonts w:ascii="微軟正黑體" w:eastAsia="微軟正黑體" w:hAnsi="微軟正黑體" w:hint="eastAsia"/>
          <w:b/>
          <w:bCs/>
          <w:sz w:val="21"/>
          <w:szCs w:val="21"/>
          <w:u w:val="single"/>
        </w:rPr>
        <w:t>【隈研吾問候臺灣觀眾影片】下載連結：</w:t>
      </w:r>
      <w:hyperlink r:id="rId25" w:history="1">
        <w:r w:rsidR="00AD150A" w:rsidRPr="00AD150A">
          <w:rPr>
            <w:rStyle w:val="ad"/>
            <w:rFonts w:ascii="微軟正黑體" w:eastAsia="微軟正黑體" w:hAnsi="微軟正黑體"/>
            <w:b/>
            <w:bCs/>
            <w:sz w:val="21"/>
            <w:szCs w:val="21"/>
          </w:rPr>
          <w:t>https://reurl.cc/YOng8x</w:t>
        </w:r>
      </w:hyperlink>
    </w:p>
    <w:p w14:paraId="0A8E3BC1" w14:textId="66B87DC3" w:rsidR="00650BFF" w:rsidRPr="00B903E3" w:rsidRDefault="00650BFF" w:rsidP="00B903E3">
      <w:pPr>
        <w:pStyle w:val="af"/>
        <w:numPr>
          <w:ilvl w:val="0"/>
          <w:numId w:val="6"/>
        </w:numPr>
        <w:ind w:leftChars="0"/>
        <w:jc w:val="both"/>
        <w:rPr>
          <w:rFonts w:ascii="微軟正黑體" w:eastAsia="微軟正黑體" w:hAnsi="微軟正黑體"/>
          <w:b/>
          <w:bCs/>
          <w:sz w:val="21"/>
          <w:szCs w:val="21"/>
          <w:u w:val="single"/>
        </w:rPr>
      </w:pPr>
      <w:r w:rsidRPr="00B903E3">
        <w:rPr>
          <w:rFonts w:ascii="微軟正黑體" w:eastAsia="微軟正黑體" w:hAnsi="微軟正黑體"/>
          <w:b/>
          <w:bCs/>
          <w:sz w:val="21"/>
          <w:szCs w:val="21"/>
          <w:u w:val="single"/>
        </w:rPr>
        <w:br w:type="page"/>
      </w:r>
    </w:p>
    <w:p w14:paraId="05B8BC70" w14:textId="3A27D5A9" w:rsidR="00650BFF" w:rsidRDefault="00650BFF" w:rsidP="00650BFF">
      <w:pPr>
        <w:jc w:val="both"/>
        <w:rPr>
          <w:rFonts w:ascii="微軟正黑體" w:eastAsia="微軟正黑體" w:hAnsi="微軟正黑體" w:cs="微軟正黑體"/>
          <w:b/>
          <w:sz w:val="22"/>
          <w:szCs w:val="22"/>
        </w:rPr>
      </w:pPr>
      <w:r>
        <w:rPr>
          <w:rFonts w:ascii="微軟正黑體" w:eastAsia="微軟正黑體" w:hAnsi="微軟正黑體" w:cs="微軟正黑體"/>
          <w:b/>
          <w:sz w:val="22"/>
          <w:szCs w:val="22"/>
        </w:rPr>
        <w:lastRenderedPageBreak/>
        <w:t>【</w:t>
      </w:r>
      <w:r w:rsidR="00B12003">
        <w:rPr>
          <w:rFonts w:ascii="微軟正黑體" w:eastAsia="微軟正黑體" w:hAnsi="微軟正黑體" w:cs="微軟正黑體" w:hint="eastAsia"/>
          <w:b/>
          <w:sz w:val="22"/>
          <w:szCs w:val="22"/>
        </w:rPr>
        <w:t>參考</w:t>
      </w:r>
      <w:r>
        <w:rPr>
          <w:rFonts w:ascii="微軟正黑體" w:eastAsia="微軟正黑體" w:hAnsi="微軟正黑體" w:cs="微軟正黑體" w:hint="eastAsia"/>
          <w:b/>
          <w:sz w:val="22"/>
          <w:szCs w:val="22"/>
        </w:rPr>
        <w:t>附件</w:t>
      </w:r>
      <w:r w:rsidR="00B12003">
        <w:rPr>
          <w:rFonts w:ascii="微軟正黑體" w:eastAsia="微軟正黑體" w:hAnsi="微軟正黑體" w:cs="微軟正黑體" w:hint="eastAsia"/>
          <w:b/>
          <w:sz w:val="22"/>
          <w:szCs w:val="22"/>
        </w:rPr>
        <w:t>2</w:t>
      </w:r>
      <w:r>
        <w:rPr>
          <w:rFonts w:ascii="微軟正黑體" w:eastAsia="微軟正黑體" w:hAnsi="微軟正黑體" w:cs="微軟正黑體" w:hint="eastAsia"/>
          <w:b/>
          <w:sz w:val="22"/>
          <w:szCs w:val="22"/>
        </w:rPr>
        <w:t>－美術館序</w:t>
      </w:r>
      <w:r>
        <w:rPr>
          <w:rFonts w:ascii="微軟正黑體" w:eastAsia="微軟正黑體" w:hAnsi="微軟正黑體" w:cs="微軟正黑體"/>
          <w:b/>
          <w:sz w:val="22"/>
          <w:szCs w:val="22"/>
        </w:rPr>
        <w:t>】</w:t>
      </w:r>
    </w:p>
    <w:p w14:paraId="7AB17A96" w14:textId="77777777" w:rsidR="007713A8" w:rsidRPr="00531798" w:rsidRDefault="007713A8">
      <w:pPr>
        <w:rPr>
          <w:rFonts w:ascii="微軟正黑體" w:eastAsia="微軟正黑體" w:hAnsi="微軟正黑體"/>
          <w:sz w:val="20"/>
          <w:szCs w:val="20"/>
        </w:rPr>
      </w:pPr>
    </w:p>
    <w:p w14:paraId="39ED3E5C" w14:textId="53E50F98" w:rsidR="00740715" w:rsidRPr="001650DE" w:rsidRDefault="007D4C73" w:rsidP="00740715">
      <w:pPr>
        <w:jc w:val="both"/>
        <w:rPr>
          <w:rFonts w:ascii="微軟正黑體" w:eastAsia="微軟正黑體" w:hAnsi="微軟正黑體"/>
          <w:b/>
          <w:bCs/>
          <w:sz w:val="22"/>
          <w:szCs w:val="22"/>
          <w:u w:val="single"/>
        </w:rPr>
      </w:pPr>
      <w:r w:rsidRPr="001650DE">
        <w:rPr>
          <w:rFonts w:ascii="微軟正黑體" w:eastAsia="微軟正黑體" w:hAnsi="微軟正黑體" w:hint="eastAsia"/>
          <w:b/>
          <w:bCs/>
          <w:sz w:val="22"/>
          <w:szCs w:val="22"/>
          <w:u w:val="single"/>
        </w:rPr>
        <w:t>美術館序文</w:t>
      </w:r>
    </w:p>
    <w:p w14:paraId="549C4C49" w14:textId="04C84EAA" w:rsidR="007D4C73" w:rsidRPr="00E637B3" w:rsidRDefault="007D4C73" w:rsidP="007D4C73">
      <w:pPr>
        <w:spacing w:line="0" w:lineRule="atLeast"/>
        <w:jc w:val="both"/>
        <w:rPr>
          <w:rFonts w:ascii="微軟正黑體" w:eastAsia="微軟正黑體" w:hAnsi="微軟正黑體"/>
          <w:sz w:val="20"/>
          <w:szCs w:val="20"/>
        </w:rPr>
      </w:pPr>
      <w:r w:rsidRPr="00E637B3">
        <w:rPr>
          <w:rFonts w:ascii="微軟正黑體" w:eastAsia="微軟正黑體" w:hAnsi="微軟正黑體"/>
          <w:sz w:val="20"/>
          <w:szCs w:val="20"/>
        </w:rPr>
        <w:t>2021</w:t>
      </w:r>
      <w:r w:rsidRPr="00E637B3">
        <w:rPr>
          <w:rFonts w:ascii="微軟正黑體" w:eastAsia="微軟正黑體" w:hAnsi="微軟正黑體" w:hint="eastAsia"/>
          <w:sz w:val="20"/>
          <w:szCs w:val="20"/>
        </w:rPr>
        <w:t>年忠泰美術館奧夫塞計劃（</w:t>
      </w:r>
      <w:r w:rsidRPr="00E637B3">
        <w:rPr>
          <w:rFonts w:ascii="微軟正黑體" w:eastAsia="微軟正黑體" w:hAnsi="微軟正黑體"/>
          <w:sz w:val="20"/>
          <w:szCs w:val="20"/>
        </w:rPr>
        <w:t>Off-Site Project</w:t>
      </w:r>
      <w:r w:rsidRPr="00E637B3">
        <w:rPr>
          <w:rFonts w:ascii="微軟正黑體" w:eastAsia="微軟正黑體" w:hAnsi="微軟正黑體" w:hint="eastAsia"/>
          <w:sz w:val="20"/>
          <w:szCs w:val="20"/>
        </w:rPr>
        <w:t>）推出</w:t>
      </w:r>
      <w:r w:rsidR="0093015F" w:rsidRPr="0093015F">
        <w:rPr>
          <w:rFonts w:ascii="微軟正黑體" w:eastAsia="微軟正黑體" w:hAnsi="微軟正黑體" w:hint="eastAsia"/>
          <w:sz w:val="20"/>
          <w:szCs w:val="20"/>
        </w:rPr>
        <w:t>《場域・啟發—隈研吾展》</w:t>
      </w:r>
      <w:r w:rsidRPr="00E637B3">
        <w:rPr>
          <w:rFonts w:ascii="微軟正黑體" w:eastAsia="微軟正黑體" w:hAnsi="微軟正黑體" w:hint="eastAsia"/>
          <w:sz w:val="20"/>
          <w:szCs w:val="20"/>
        </w:rPr>
        <w:t>，走出美術館、進入鄰地環境，邀請國際建築師——隈研吾，展出近年重要精選作品，以及一件全新戶外空間裝置作品。</w:t>
      </w:r>
    </w:p>
    <w:p w14:paraId="0B277739" w14:textId="77777777" w:rsidR="007D4C73" w:rsidRPr="00E637B3" w:rsidRDefault="007D4C73" w:rsidP="007D4C73">
      <w:pPr>
        <w:spacing w:line="0" w:lineRule="atLeast"/>
        <w:jc w:val="both"/>
        <w:rPr>
          <w:rFonts w:ascii="微軟正黑體" w:eastAsia="微軟正黑體" w:hAnsi="微軟正黑體"/>
          <w:sz w:val="20"/>
          <w:szCs w:val="20"/>
        </w:rPr>
      </w:pPr>
      <w:r w:rsidRPr="00E637B3">
        <w:rPr>
          <w:rFonts w:ascii="微軟正黑體" w:eastAsia="微軟正黑體" w:hAnsi="微軟正黑體"/>
          <w:sz w:val="20"/>
          <w:szCs w:val="20"/>
        </w:rPr>
        <w:t xml:space="preserve"> </w:t>
      </w:r>
    </w:p>
    <w:p w14:paraId="04156C00" w14:textId="77777777" w:rsidR="007D4C73" w:rsidRPr="00E637B3" w:rsidRDefault="007D4C73" w:rsidP="007D4C73">
      <w:pPr>
        <w:spacing w:line="0" w:lineRule="atLeast"/>
        <w:jc w:val="both"/>
        <w:rPr>
          <w:rFonts w:ascii="微軟正黑體" w:eastAsia="微軟正黑體" w:hAnsi="微軟正黑體"/>
          <w:sz w:val="20"/>
          <w:szCs w:val="20"/>
        </w:rPr>
      </w:pPr>
      <w:r w:rsidRPr="00E637B3">
        <w:rPr>
          <w:rFonts w:ascii="微軟正黑體" w:eastAsia="微軟正黑體" w:hAnsi="微軟正黑體" w:hint="eastAsia"/>
          <w:sz w:val="20"/>
          <w:szCs w:val="20"/>
        </w:rPr>
        <w:t>隈研吾秉持著融合當地環境和文化的信念，從地方出發，其創作遍跡世界，受到建築基地周遭場域所啟發，創造出屬於當地獨一無二的建築作品。隈研吾創作時運用了「孔洞」、「傾斜」、「粒子」、「時間」等四個主題，連結起靈感和場域之間的關係，本展亦以此四個主軸精選了位於菲律賓、日本、丹麥、蘇格蘭等地，共六件文化機構如博物館、美術館或文學館等建築作品；在各地人文結晶的文化底蘊，與隈研吾的場域靈感相互輝映下，凝聚且激發出更為自由豐沛的創造能量。本展亦展出多項以裝置設計為契機，而進行材質、結構、技藝等建築雛型的實驗模型，可以進一步認識其創作思考過程；展出內容更涵蓋一件全新的空間裝置作品，由隈研吾以日本傳統摺紙為靈感發想設計的可移動之裝置作品。</w:t>
      </w:r>
    </w:p>
    <w:p w14:paraId="44DCE882" w14:textId="77777777" w:rsidR="007D4C73" w:rsidRPr="00E637B3" w:rsidRDefault="007D4C73" w:rsidP="007D4C73">
      <w:pPr>
        <w:spacing w:line="0" w:lineRule="atLeast"/>
        <w:jc w:val="both"/>
        <w:rPr>
          <w:rFonts w:ascii="微軟正黑體" w:eastAsia="微軟正黑體" w:hAnsi="微軟正黑體"/>
          <w:sz w:val="20"/>
          <w:szCs w:val="20"/>
        </w:rPr>
      </w:pPr>
      <w:r w:rsidRPr="00E637B3">
        <w:rPr>
          <w:rFonts w:ascii="微軟正黑體" w:eastAsia="微軟正黑體" w:hAnsi="微軟正黑體"/>
          <w:sz w:val="20"/>
          <w:szCs w:val="20"/>
        </w:rPr>
        <w:t xml:space="preserve"> </w:t>
      </w:r>
    </w:p>
    <w:p w14:paraId="47DDC291" w14:textId="69D09904" w:rsidR="00B700C7" w:rsidRPr="00E637B3" w:rsidRDefault="007D4C73" w:rsidP="007D4C73">
      <w:pPr>
        <w:spacing w:line="0" w:lineRule="atLeast"/>
        <w:jc w:val="both"/>
        <w:rPr>
          <w:rFonts w:ascii="微軟正黑體" w:eastAsia="微軟正黑體" w:hAnsi="微軟正黑體"/>
          <w:sz w:val="20"/>
          <w:szCs w:val="20"/>
        </w:rPr>
      </w:pPr>
      <w:r w:rsidRPr="00E637B3">
        <w:rPr>
          <w:rFonts w:ascii="微軟正黑體" w:eastAsia="微軟正黑體" w:hAnsi="微軟正黑體" w:hint="eastAsia"/>
          <w:sz w:val="20"/>
          <w:szCs w:val="20"/>
        </w:rPr>
        <w:t>透過本展內容，觀眾得以一窺隈研吾的設計創作如何受到「場域」所帶來的啟發，探索其創作的內在思考世界。本展以多面向的角度，及更為廣闊的視野，邀請觀眾共同探索場域、建築、啟發、創造的無限可能。</w:t>
      </w:r>
    </w:p>
    <w:p w14:paraId="1DE736D2" w14:textId="77777777" w:rsidR="00E90846" w:rsidRPr="00E637B3" w:rsidRDefault="00E90846">
      <w:pPr>
        <w:rPr>
          <w:rFonts w:ascii="微軟正黑體" w:eastAsia="微軟正黑體" w:hAnsi="微軟正黑體"/>
          <w:sz w:val="20"/>
          <w:szCs w:val="20"/>
        </w:rPr>
      </w:pPr>
      <w:r w:rsidRPr="00E637B3">
        <w:rPr>
          <w:rFonts w:ascii="微軟正黑體" w:eastAsia="微軟正黑體" w:hAnsi="微軟正黑體"/>
          <w:sz w:val="20"/>
          <w:szCs w:val="20"/>
        </w:rPr>
        <w:br w:type="page"/>
      </w:r>
    </w:p>
    <w:p w14:paraId="70BB8A07" w14:textId="5AD0FDDF" w:rsidR="00442E80" w:rsidRPr="00442E80" w:rsidRDefault="00F635C1" w:rsidP="00E90846">
      <w:pPr>
        <w:spacing w:line="0" w:lineRule="atLeast"/>
        <w:rPr>
          <w:rFonts w:ascii="微軟正黑體" w:eastAsia="微軟正黑體" w:hAnsi="微軟正黑體"/>
          <w:bCs/>
          <w:sz w:val="14"/>
          <w:szCs w:val="14"/>
        </w:rPr>
      </w:pPr>
      <w:r>
        <w:rPr>
          <w:rFonts w:ascii="微軟正黑體" w:eastAsia="微軟正黑體" w:hAnsi="微軟正黑體" w:cs="微軟正黑體"/>
          <w:b/>
          <w:sz w:val="22"/>
          <w:szCs w:val="22"/>
        </w:rPr>
        <w:lastRenderedPageBreak/>
        <w:t>【</w:t>
      </w:r>
      <w:r w:rsidR="00B12003">
        <w:rPr>
          <w:rFonts w:ascii="微軟正黑體" w:eastAsia="微軟正黑體" w:hAnsi="微軟正黑體" w:cs="微軟正黑體" w:hint="eastAsia"/>
          <w:b/>
          <w:sz w:val="22"/>
          <w:szCs w:val="22"/>
        </w:rPr>
        <w:t>參考</w:t>
      </w:r>
      <w:r>
        <w:rPr>
          <w:rFonts w:ascii="微軟正黑體" w:eastAsia="微軟正黑體" w:hAnsi="微軟正黑體" w:cs="微軟正黑體" w:hint="eastAsia"/>
          <w:b/>
          <w:sz w:val="22"/>
          <w:szCs w:val="22"/>
        </w:rPr>
        <w:t>附件</w:t>
      </w:r>
      <w:r w:rsidR="00B12003">
        <w:rPr>
          <w:rFonts w:ascii="微軟正黑體" w:eastAsia="微軟正黑體" w:hAnsi="微軟正黑體" w:cs="微軟正黑體" w:hint="eastAsia"/>
          <w:b/>
          <w:sz w:val="22"/>
          <w:szCs w:val="22"/>
        </w:rPr>
        <w:t>3</w:t>
      </w:r>
      <w:r>
        <w:rPr>
          <w:rFonts w:ascii="微軟正黑體" w:eastAsia="微軟正黑體" w:hAnsi="微軟正黑體" w:cs="微軟正黑體" w:hint="eastAsia"/>
          <w:b/>
          <w:sz w:val="22"/>
          <w:szCs w:val="22"/>
        </w:rPr>
        <w:t>－</w:t>
      </w:r>
      <w:r w:rsidR="00E90846">
        <w:rPr>
          <w:rFonts w:ascii="微軟正黑體" w:eastAsia="微軟正黑體" w:hAnsi="微軟正黑體" w:cs="微軟正黑體" w:hint="eastAsia"/>
          <w:b/>
          <w:sz w:val="22"/>
          <w:szCs w:val="22"/>
        </w:rPr>
        <w:t>亮點</w:t>
      </w:r>
      <w:r>
        <w:rPr>
          <w:rFonts w:ascii="微軟正黑體" w:eastAsia="微軟正黑體" w:hAnsi="微軟正黑體" w:cs="微軟正黑體" w:hint="eastAsia"/>
          <w:b/>
          <w:sz w:val="22"/>
          <w:szCs w:val="22"/>
        </w:rPr>
        <w:t>作品介紹</w:t>
      </w:r>
      <w:r>
        <w:rPr>
          <w:rFonts w:ascii="微軟正黑體" w:eastAsia="微軟正黑體" w:hAnsi="微軟正黑體" w:cs="微軟正黑體"/>
          <w:b/>
          <w:sz w:val="22"/>
          <w:szCs w:val="22"/>
        </w:rPr>
        <w:t>】</w:t>
      </w:r>
      <w:r w:rsidR="0060684D" w:rsidRPr="0060684D">
        <w:rPr>
          <w:rFonts w:ascii="微軟正黑體" w:eastAsia="微軟正黑體" w:hAnsi="微軟正黑體" w:cs="微軟正黑體" w:hint="eastAsia"/>
          <w:bCs/>
          <w:sz w:val="21"/>
          <w:szCs w:val="21"/>
        </w:rPr>
        <w:t>(</w:t>
      </w:r>
      <w:r w:rsidR="00442E80" w:rsidRPr="0060684D">
        <w:rPr>
          <w:rFonts w:ascii="微軟正黑體" w:eastAsia="微軟正黑體" w:hAnsi="微軟正黑體" w:cs="微軟正黑體" w:hint="eastAsia"/>
          <w:bCs/>
          <w:sz w:val="21"/>
          <w:szCs w:val="21"/>
        </w:rPr>
        <w:t>作品介紹文字以隈研吾第一人稱立場敘述</w:t>
      </w:r>
      <w:r w:rsidR="0060684D" w:rsidRPr="0060684D">
        <w:rPr>
          <w:rFonts w:ascii="微軟正黑體" w:eastAsia="微軟正黑體" w:hAnsi="微軟正黑體" w:cs="微軟正黑體" w:hint="eastAsia"/>
          <w:bCs/>
          <w:sz w:val="21"/>
          <w:szCs w:val="21"/>
        </w:rPr>
        <w:t>)</w:t>
      </w:r>
    </w:p>
    <w:tbl>
      <w:tblPr>
        <w:tblW w:w="9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3398"/>
      </w:tblGrid>
      <w:tr w:rsidR="00B12003" w:rsidRPr="008E4AC0" w14:paraId="1BB6E63C" w14:textId="77777777" w:rsidTr="0006346F">
        <w:trPr>
          <w:trHeight w:val="368"/>
        </w:trPr>
        <w:tc>
          <w:tcPr>
            <w:tcW w:w="9347" w:type="dxa"/>
            <w:gridSpan w:val="2"/>
            <w:shd w:val="clear" w:color="auto" w:fill="D9D9D9" w:themeFill="background1" w:themeFillShade="D9"/>
            <w:vAlign w:val="center"/>
          </w:tcPr>
          <w:p w14:paraId="0ACDFEDC" w14:textId="4B3035C6" w:rsidR="00B12003" w:rsidRPr="00CC2A9E" w:rsidRDefault="00CF479C" w:rsidP="0006346F">
            <w:pPr>
              <w:rPr>
                <w:rFonts w:ascii="微軟正黑體" w:eastAsia="微軟正黑體" w:hAnsi="微軟正黑體" w:cs="微軟正黑體"/>
                <w:b/>
                <w:bCs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sz w:val="22"/>
                <w:szCs w:val="22"/>
              </w:rPr>
              <w:t>六</w:t>
            </w:r>
            <w:r w:rsidR="00B12003" w:rsidRPr="00CC2A9E">
              <w:rPr>
                <w:rFonts w:ascii="微軟正黑體" w:eastAsia="微軟正黑體" w:hAnsi="微軟正黑體" w:cs="微軟正黑體" w:hint="eastAsia"/>
                <w:b/>
                <w:bCs/>
                <w:sz w:val="22"/>
                <w:szCs w:val="22"/>
              </w:rPr>
              <w:t>件精選作品</w:t>
            </w:r>
          </w:p>
        </w:tc>
      </w:tr>
      <w:tr w:rsidR="00B12003" w14:paraId="20FEF462" w14:textId="77777777" w:rsidTr="00B12003">
        <w:trPr>
          <w:trHeight w:val="368"/>
        </w:trPr>
        <w:tc>
          <w:tcPr>
            <w:tcW w:w="5949" w:type="dxa"/>
            <w:vAlign w:val="center"/>
          </w:tcPr>
          <w:p w14:paraId="52AB5AFF" w14:textId="109F1F36" w:rsidR="00B12003" w:rsidRPr="00CC2A9E" w:rsidRDefault="00B12003" w:rsidP="0006346F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 w:rsidRPr="00CC2A9E">
              <w:rPr>
                <w:rFonts w:ascii="微軟正黑體" w:eastAsia="微軟正黑體" w:hAnsi="微軟正黑體" w:cs="微軟正黑體" w:hint="eastAsia"/>
                <w:b/>
                <w:sz w:val="22"/>
                <w:szCs w:val="22"/>
              </w:rPr>
              <w:t>作品說明</w:t>
            </w:r>
          </w:p>
        </w:tc>
        <w:tc>
          <w:tcPr>
            <w:tcW w:w="3398" w:type="dxa"/>
            <w:vAlign w:val="center"/>
          </w:tcPr>
          <w:p w14:paraId="12CEC241" w14:textId="206F82D8" w:rsidR="00B12003" w:rsidRPr="00CC2A9E" w:rsidRDefault="00B12003" w:rsidP="0006346F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 w:rsidRPr="00CC2A9E">
              <w:rPr>
                <w:rFonts w:ascii="微軟正黑體" w:eastAsia="微軟正黑體" w:hAnsi="微軟正黑體" w:cs="微軟正黑體" w:hint="eastAsia"/>
                <w:b/>
                <w:sz w:val="22"/>
                <w:szCs w:val="22"/>
              </w:rPr>
              <w:t>圖</w:t>
            </w:r>
            <w:r w:rsidR="00EF4657">
              <w:rPr>
                <w:rFonts w:ascii="微軟正黑體" w:eastAsia="微軟正黑體" w:hAnsi="微軟正黑體" w:cs="微軟正黑體" w:hint="eastAsia"/>
                <w:b/>
                <w:sz w:val="22"/>
                <w:szCs w:val="22"/>
              </w:rPr>
              <w:t>片</w:t>
            </w:r>
            <w:r w:rsidRPr="00CC2A9E"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&amp;</w:t>
            </w:r>
            <w:r w:rsidRPr="00CC2A9E">
              <w:rPr>
                <w:rFonts w:ascii="微軟正黑體" w:eastAsia="微軟正黑體" w:hAnsi="微軟正黑體" w:cs="微軟正黑體" w:hint="eastAsia"/>
                <w:b/>
                <w:sz w:val="22"/>
                <w:szCs w:val="22"/>
              </w:rPr>
              <w:t>授權</w:t>
            </w:r>
          </w:p>
        </w:tc>
      </w:tr>
      <w:tr w:rsidR="00B12003" w:rsidRPr="00B73B86" w14:paraId="0777A141" w14:textId="77777777" w:rsidTr="00FD3CBF">
        <w:tblPrEx>
          <w:tblCellMar>
            <w:left w:w="28" w:type="dxa"/>
            <w:right w:w="28" w:type="dxa"/>
          </w:tblCellMar>
        </w:tblPrEx>
        <w:trPr>
          <w:trHeight w:val="3138"/>
        </w:trPr>
        <w:tc>
          <w:tcPr>
            <w:tcW w:w="5949" w:type="dxa"/>
          </w:tcPr>
          <w:p w14:paraId="117970CB" w14:textId="1B7488FF" w:rsidR="00B12003" w:rsidRPr="00A833C4" w:rsidRDefault="00B12003" w:rsidP="00B12003">
            <w:pPr>
              <w:jc w:val="both"/>
              <w:rPr>
                <w:rFonts w:ascii="微軟正黑體" w:eastAsia="微軟正黑體" w:hAnsi="微軟正黑體" w:cs="微軟正黑體"/>
                <w:b/>
                <w:bCs/>
                <w:sz w:val="20"/>
                <w:szCs w:val="20"/>
                <w:u w:val="single"/>
              </w:rPr>
            </w:pPr>
            <w:r w:rsidRPr="00A833C4">
              <w:rPr>
                <w:rFonts w:ascii="微軟正黑體" w:eastAsia="微軟正黑體" w:hAnsi="微軟正黑體" w:cs="微軟正黑體" w:hint="eastAsia"/>
                <w:b/>
                <w:bCs/>
                <w:sz w:val="20"/>
                <w:szCs w:val="20"/>
                <w:u w:val="single"/>
              </w:rPr>
              <w:t>維多利亞和艾伯特博物館丹地分館（V&amp;A博物館丹地分館）</w:t>
            </w:r>
          </w:p>
          <w:p w14:paraId="60B865E4" w14:textId="670C10C9" w:rsidR="00CC2A9E" w:rsidRPr="00A833C4" w:rsidRDefault="00CC2A9E" w:rsidP="00B12003">
            <w:pPr>
              <w:jc w:val="both"/>
              <w:rPr>
                <w:rFonts w:ascii="微軟正黑體" w:eastAsia="微軟正黑體" w:hAnsi="微軟正黑體" w:cs="微軟正黑體"/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A833C4">
              <w:rPr>
                <w:rFonts w:ascii="微軟正黑體" w:eastAsia="微軟正黑體" w:hAnsi="微軟正黑體" w:cs="微軟正黑體"/>
                <w:b/>
                <w:bCs/>
                <w:i/>
                <w:iCs/>
                <w:sz w:val="20"/>
                <w:szCs w:val="20"/>
                <w:u w:val="single"/>
              </w:rPr>
              <w:t>V&amp;A Dundee</w:t>
            </w:r>
          </w:p>
          <w:p w14:paraId="54ECD66B" w14:textId="77777777" w:rsidR="00CC2A9E" w:rsidRPr="00A833C4" w:rsidRDefault="00CC2A9E" w:rsidP="00B12003">
            <w:pPr>
              <w:jc w:val="both"/>
              <w:rPr>
                <w:rFonts w:ascii="微軟正黑體" w:eastAsia="微軟正黑體" w:hAnsi="微軟正黑體" w:cs="微軟正黑體"/>
                <w:b/>
                <w:bCs/>
                <w:sz w:val="20"/>
                <w:szCs w:val="20"/>
                <w:u w:val="single"/>
              </w:rPr>
            </w:pPr>
          </w:p>
          <w:p w14:paraId="4EB3CE11" w14:textId="009C65BC" w:rsidR="00B12003" w:rsidRPr="00A833C4" w:rsidRDefault="00B12003" w:rsidP="00B12003">
            <w:pPr>
              <w:spacing w:line="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833C4">
              <w:rPr>
                <w:rFonts w:ascii="微軟正黑體" w:eastAsia="微軟正黑體" w:hAnsi="微軟正黑體" w:hint="eastAsia"/>
                <w:sz w:val="20"/>
                <w:szCs w:val="20"/>
              </w:rPr>
              <w:t>英國倫敦維多利亞和艾伯特博物館（V&amp;A）的分館，聳立於蘇格蘭北部都市丹地（Dundee）的水岸。這是蘇格蘭首座設計博物館，也是蘇格蘭嶄新的文化資訊匯集地。博物館基地面對流過丹地市南邊的泰河（River Tay），部分建築突出於河面，將建築本身設計成為新的地形。創作靈感來自丹地北方、蘇格蘭北部奧克尼群島（Orkney Islands）海崖，將洗出碎石骨料、紋理粗獷的預鑄混凝土板變換不同角度水平疊放，形成有豐富陰影及變化的「懸崖」；並運用參數化設計來計算預鑄混凝土的尺寸和放置角度，得以呈現出自然界中的隨機性。</w:t>
            </w:r>
          </w:p>
          <w:p w14:paraId="1C0710ED" w14:textId="12CE5341" w:rsidR="00B12003" w:rsidRPr="00A833C4" w:rsidRDefault="00B12003" w:rsidP="00B12003">
            <w:pPr>
              <w:spacing w:line="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833C4">
              <w:rPr>
                <w:rFonts w:ascii="微軟正黑體" w:eastAsia="微軟正黑體" w:hAnsi="微軟正黑體" w:hint="eastAsia"/>
                <w:sz w:val="20"/>
                <w:szCs w:val="20"/>
              </w:rPr>
              <w:t>在建築中央開出水平貫穿的巨大孔洞，與丹地市中軸的聯合街（Union Street）以及泰河的自然美景連接。丹地是蘇格蘭首屈一指的港灣都市，20世紀建設的倉庫群在水岸區域與都市之間畫出界線，隔離了市民與自然；撤除了倉庫群後，則企圖重新連接街道與水岸、都市與自然，這項深具野心的都市計畫，其重要核心正是V&amp;A丹地分館。建築上開出的孔洞得以讓都市活動延伸至水岸，使水岸再次成為步行者的洄游空間。連接都市與自然的孔隙，靈感取自於日本神社的鳥居。</w:t>
            </w:r>
            <w:r w:rsidRPr="00A833C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 xml:space="preserve"> </w:t>
            </w:r>
          </w:p>
        </w:tc>
        <w:tc>
          <w:tcPr>
            <w:tcW w:w="3398" w:type="dxa"/>
          </w:tcPr>
          <w:p w14:paraId="549D9F16" w14:textId="3C514112" w:rsidR="00B12003" w:rsidRDefault="00144C37" w:rsidP="00144C37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noProof/>
                <w:sz w:val="22"/>
                <w:szCs w:val="22"/>
              </w:rPr>
              <w:drawing>
                <wp:inline distT="0" distB="0" distL="0" distR="0" wp14:anchorId="31602962" wp14:editId="7415F594">
                  <wp:extent cx="1800000" cy="1198800"/>
                  <wp:effectExtent l="0" t="0" r="0" b="1905"/>
                  <wp:docPr id="15" name="imag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43A36F1" w14:textId="185A8881" w:rsidR="00FD3CBF" w:rsidRDefault="00FD3CBF" w:rsidP="00144C37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  <w:p w14:paraId="6433853E" w14:textId="5A68B316" w:rsidR="00FD3CBF" w:rsidRDefault="00FD3CBF" w:rsidP="00144C37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AB44BB" wp14:editId="2E78AFCC">
                  <wp:extent cx="1047750" cy="1571625"/>
                  <wp:effectExtent l="0" t="0" r="0" b="9525"/>
                  <wp:docPr id="17" name="image4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jpg">
                            <a:extLst>
                              <a:ext uri="{FF2B5EF4-FFF2-40B4-BE49-F238E27FC236}">
                                <a16:creationId xmlns:a16="http://schemas.microsoft.com/office/drawing/2014/main" id="{00000000-0008-0000-0000-000004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5A19F7" w14:textId="77777777" w:rsidR="00144C37" w:rsidRDefault="00FD3CBF" w:rsidP="00144C37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FD3CBF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©</w:t>
            </w:r>
            <w:r w:rsidRPr="00FD3CBF">
              <w:rPr>
                <w:rFonts w:ascii="微軟正黑體" w:eastAsia="微軟正黑體" w:hAnsi="微軟正黑體" w:cs="微軟正黑體"/>
                <w:sz w:val="20"/>
                <w:szCs w:val="20"/>
              </w:rPr>
              <w:t>Ross Fraser McLean</w:t>
            </w:r>
          </w:p>
          <w:p w14:paraId="14F2A930" w14:textId="77777777" w:rsidR="00FD3CBF" w:rsidRDefault="00FD3CBF" w:rsidP="00144C37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  <w:p w14:paraId="2DB47183" w14:textId="54CA052B" w:rsidR="00FD3CBF" w:rsidRDefault="006144B9" w:rsidP="00144C37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noProof/>
                <w:sz w:val="22"/>
                <w:szCs w:val="22"/>
              </w:rPr>
              <w:drawing>
                <wp:inline distT="0" distB="0" distL="0" distR="0" wp14:anchorId="7CC6EA54" wp14:editId="43DD4A15">
                  <wp:extent cx="1797301" cy="1198800"/>
                  <wp:effectExtent l="0" t="0" r="0" b="1905"/>
                  <wp:docPr id="14" name="imag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3.jpg"/>
                          <pic:cNvPicPr preferRelativeResize="0"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301" cy="119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5351BDC" w14:textId="77777777" w:rsidR="006144B9" w:rsidRDefault="006144B9" w:rsidP="00144C37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  <w:p w14:paraId="59F499E0" w14:textId="6E05A486" w:rsidR="006144B9" w:rsidRDefault="006144B9" w:rsidP="00144C37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noProof/>
                <w:sz w:val="22"/>
                <w:szCs w:val="22"/>
              </w:rPr>
              <w:drawing>
                <wp:inline distT="0" distB="0" distL="0" distR="0" wp14:anchorId="69858A89" wp14:editId="2DCAAE89">
                  <wp:extent cx="1798200" cy="1198800"/>
                  <wp:effectExtent l="0" t="0" r="0" b="1905"/>
                  <wp:docPr id="26" name="imag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.jpg"/>
                          <pic:cNvPicPr preferRelativeResize="0"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200" cy="119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9F7C7D" w14:textId="6F352437" w:rsidR="00FD3CBF" w:rsidRPr="00B73B86" w:rsidRDefault="00FD3CBF" w:rsidP="00144C37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FD3CBF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©</w:t>
            </w: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忠泰美術館</w:t>
            </w:r>
          </w:p>
        </w:tc>
      </w:tr>
      <w:tr w:rsidR="00B12003" w:rsidRPr="00B73B86" w14:paraId="462418ED" w14:textId="77777777" w:rsidTr="00FD3CBF">
        <w:tblPrEx>
          <w:tblCellMar>
            <w:left w:w="28" w:type="dxa"/>
            <w:right w:w="28" w:type="dxa"/>
          </w:tblCellMar>
        </w:tblPrEx>
        <w:trPr>
          <w:trHeight w:val="2933"/>
        </w:trPr>
        <w:tc>
          <w:tcPr>
            <w:tcW w:w="5949" w:type="dxa"/>
          </w:tcPr>
          <w:p w14:paraId="2F60B951" w14:textId="374F5621" w:rsidR="00CC2A9E" w:rsidRPr="00A833C4" w:rsidRDefault="00CC2A9E" w:rsidP="00CC2A9E">
            <w:pPr>
              <w:jc w:val="both"/>
              <w:rPr>
                <w:rFonts w:ascii="微軟正黑體" w:eastAsia="微軟正黑體" w:hAnsi="微軟正黑體" w:cs="微軟正黑體"/>
                <w:b/>
                <w:bCs/>
                <w:sz w:val="20"/>
                <w:szCs w:val="20"/>
                <w:u w:val="single"/>
              </w:rPr>
            </w:pPr>
            <w:r w:rsidRPr="00A833C4">
              <w:rPr>
                <w:rFonts w:ascii="微軟正黑體" w:eastAsia="微軟正黑體" w:hAnsi="微軟正黑體" w:cs="微軟正黑體" w:hint="eastAsia"/>
                <w:b/>
                <w:bCs/>
                <w:sz w:val="20"/>
                <w:szCs w:val="20"/>
                <w:u w:val="single"/>
              </w:rPr>
              <w:lastRenderedPageBreak/>
              <w:t>安徒生博物館</w:t>
            </w:r>
          </w:p>
          <w:p w14:paraId="79A8015B" w14:textId="582BD050" w:rsidR="00CC2A9E" w:rsidRPr="00A833C4" w:rsidRDefault="00CC2A9E" w:rsidP="00CC2A9E">
            <w:pPr>
              <w:jc w:val="both"/>
              <w:rPr>
                <w:rFonts w:ascii="微軟正黑體" w:eastAsia="微軟正黑體" w:hAnsi="微軟正黑體" w:cs="微軟正黑體"/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A833C4">
              <w:rPr>
                <w:rFonts w:ascii="微軟正黑體" w:eastAsia="微軟正黑體" w:hAnsi="微軟正黑體" w:cs="微軟正黑體"/>
                <w:b/>
                <w:bCs/>
                <w:i/>
                <w:iCs/>
                <w:sz w:val="20"/>
                <w:szCs w:val="20"/>
                <w:u w:val="single"/>
              </w:rPr>
              <w:t>The H.C. Andersen’s House of Fairy Tales in Odense</w:t>
            </w:r>
          </w:p>
          <w:p w14:paraId="23E36E52" w14:textId="77777777" w:rsidR="00CC2A9E" w:rsidRPr="00A833C4" w:rsidRDefault="00CC2A9E" w:rsidP="00CC2A9E">
            <w:pPr>
              <w:jc w:val="both"/>
              <w:rPr>
                <w:rFonts w:ascii="微軟正黑體" w:eastAsia="微軟正黑體" w:hAnsi="微軟正黑體" w:cs="微軟正黑體"/>
                <w:b/>
                <w:bCs/>
                <w:sz w:val="20"/>
                <w:szCs w:val="20"/>
                <w:u w:val="single"/>
              </w:rPr>
            </w:pPr>
          </w:p>
          <w:p w14:paraId="492B644D" w14:textId="51B0A450" w:rsidR="00CC2A9E" w:rsidRPr="00A833C4" w:rsidRDefault="00CC2A9E" w:rsidP="00CC2A9E">
            <w:pPr>
              <w:spacing w:line="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833C4">
              <w:rPr>
                <w:rFonts w:ascii="微軟正黑體" w:eastAsia="微軟正黑體" w:hAnsi="微軟正黑體" w:hint="eastAsia"/>
                <w:sz w:val="20"/>
                <w:szCs w:val="20"/>
              </w:rPr>
              <w:t>於童話作家漢斯・克里斯丁・安徒生誕生地──丹麥奧登色市（</w:t>
            </w:r>
            <w:r w:rsidRPr="00A833C4">
              <w:rPr>
                <w:rFonts w:ascii="微軟正黑體" w:eastAsia="微軟正黑體" w:hAnsi="微軟正黑體"/>
                <w:sz w:val="20"/>
                <w:szCs w:val="20"/>
              </w:rPr>
              <w:t>Odense</w:t>
            </w:r>
            <w:r w:rsidRPr="00A833C4">
              <w:rPr>
                <w:rFonts w:ascii="微軟正黑體" w:eastAsia="微軟正黑體" w:hAnsi="微軟正黑體" w:hint="eastAsia"/>
                <w:sz w:val="20"/>
                <w:szCs w:val="20"/>
              </w:rPr>
              <w:t>），以安徒生的故居為中心，設計出一座能夠親身體驗安徒生世界的博物館。</w:t>
            </w:r>
          </w:p>
          <w:p w14:paraId="72F904AA" w14:textId="2F9285E7" w:rsidR="00B12003" w:rsidRPr="00A833C4" w:rsidRDefault="00CC2A9E" w:rsidP="00CC2A9E">
            <w:pPr>
              <w:spacing w:line="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833C4">
              <w:rPr>
                <w:rFonts w:ascii="微軟正黑體" w:eastAsia="微軟正黑體" w:hAnsi="微軟正黑體" w:hint="eastAsia"/>
                <w:sz w:val="20"/>
                <w:szCs w:val="20"/>
              </w:rPr>
              <w:t>奧登色這座城市有許多小型木造民宅，道路與房屋之間往往有綠色樹籬相隔。我們由此充滿人性和自然風情的城市氣息獲得靈感，將拉出柔和曲線的樹籬作為主角，設計了這座博物館。樹籬包圍的庭園各自對應不同的安徒生童話，來訪者得以一一沈浸在安徒生創造出的世界中，遊逛每一座庭園。我們嘗試於此提出一種庭園形態的博物館，以取代建築形態的博物館。</w:t>
            </w:r>
          </w:p>
        </w:tc>
        <w:tc>
          <w:tcPr>
            <w:tcW w:w="3398" w:type="dxa"/>
          </w:tcPr>
          <w:p w14:paraId="794A26EB" w14:textId="608EA8BA" w:rsidR="00B12003" w:rsidRDefault="00FD3CBF" w:rsidP="00FD3CBF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EAE34C" wp14:editId="1AB4067D">
                  <wp:extent cx="1800000" cy="1206000"/>
                  <wp:effectExtent l="0" t="0" r="0" b="0"/>
                  <wp:docPr id="13" name="image35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D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35.jpg">
                            <a:extLst>
                              <a:ext uri="{FF2B5EF4-FFF2-40B4-BE49-F238E27FC236}">
                                <a16:creationId xmlns:a16="http://schemas.microsoft.com/office/drawing/2014/main" id="{00000000-0008-0000-0000-00000D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0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EBDBEF" w14:textId="02613D0A" w:rsidR="00FD3CBF" w:rsidRDefault="00FD3CBF" w:rsidP="00FD3CBF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  <w:p w14:paraId="676F5A9C" w14:textId="32E81985" w:rsidR="00FD3CBF" w:rsidRDefault="00FD3CBF" w:rsidP="00FD3CBF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27CD80" wp14:editId="4B03543B">
                  <wp:extent cx="1790700" cy="1152525"/>
                  <wp:effectExtent l="0" t="0" r="0" b="9525"/>
                  <wp:docPr id="18" name="image1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6.jpg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0D68BA" w14:textId="77777777" w:rsidR="00FD3CBF" w:rsidRDefault="00FD3CBF" w:rsidP="00FD3CBF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FD3CBF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©</w:t>
            </w:r>
            <w:r w:rsidRPr="00FD3CBF">
              <w:rPr>
                <w:rFonts w:ascii="微軟正黑體" w:eastAsia="微軟正黑體" w:hAnsi="微軟正黑體" w:cs="微軟正黑體"/>
                <w:sz w:val="20"/>
                <w:szCs w:val="20"/>
              </w:rPr>
              <w:t>Kengo Kuma and Associates</w:t>
            </w:r>
          </w:p>
          <w:p w14:paraId="06620534" w14:textId="2955DD25" w:rsidR="00FD3CBF" w:rsidRDefault="00FD3CBF" w:rsidP="00FD3CBF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  <w:p w14:paraId="5E119A7F" w14:textId="37296480" w:rsidR="00A64FE4" w:rsidRDefault="00A64FE4" w:rsidP="00FD3CBF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67C5844" wp14:editId="5014065A">
                  <wp:extent cx="1727923" cy="1152525"/>
                  <wp:effectExtent l="0" t="0" r="5715" b="0"/>
                  <wp:docPr id="29" name="image1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16.jpg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923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015D9D" w14:textId="5B2A2E3F" w:rsidR="00A64FE4" w:rsidRDefault="00A64FE4" w:rsidP="00FD3CBF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  <w:p w14:paraId="7C3D0D4F" w14:textId="4D349B84" w:rsidR="00A64FE4" w:rsidRDefault="00A64FE4" w:rsidP="00FD3CBF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63EEEB1" wp14:editId="1E8143B4">
                  <wp:extent cx="1728787" cy="1152525"/>
                  <wp:effectExtent l="0" t="0" r="5080" b="0"/>
                  <wp:docPr id="30" name="image1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jpg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787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34E438" w14:textId="1757E14A" w:rsidR="00FD3CBF" w:rsidRPr="00B73B86" w:rsidRDefault="00FD3CBF" w:rsidP="00FD3CBF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FD3CBF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©</w:t>
            </w: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忠泰美術館</w:t>
            </w:r>
          </w:p>
        </w:tc>
      </w:tr>
      <w:tr w:rsidR="00B12003" w:rsidRPr="00B73B86" w14:paraId="0CD7B62F" w14:textId="77777777" w:rsidTr="006C2A2A">
        <w:tblPrEx>
          <w:tblCellMar>
            <w:left w:w="28" w:type="dxa"/>
            <w:right w:w="28" w:type="dxa"/>
          </w:tblCellMar>
        </w:tblPrEx>
        <w:trPr>
          <w:trHeight w:val="3138"/>
        </w:trPr>
        <w:tc>
          <w:tcPr>
            <w:tcW w:w="5949" w:type="dxa"/>
          </w:tcPr>
          <w:p w14:paraId="68807383" w14:textId="1D80E1A3" w:rsidR="00CC2A9E" w:rsidRPr="00A833C4" w:rsidRDefault="00CC2A9E" w:rsidP="00CC2A9E">
            <w:pPr>
              <w:jc w:val="both"/>
              <w:rPr>
                <w:rFonts w:ascii="微軟正黑體" w:eastAsia="微軟正黑體" w:hAnsi="微軟正黑體" w:cs="微軟正黑體"/>
                <w:b/>
                <w:bCs/>
                <w:sz w:val="20"/>
                <w:szCs w:val="20"/>
                <w:u w:val="single"/>
              </w:rPr>
            </w:pPr>
            <w:r w:rsidRPr="00A833C4">
              <w:rPr>
                <w:rFonts w:ascii="微軟正黑體" w:eastAsia="微軟正黑體" w:hAnsi="微軟正黑體" w:cs="微軟正黑體" w:hint="eastAsia"/>
                <w:b/>
                <w:bCs/>
                <w:sz w:val="20"/>
                <w:szCs w:val="20"/>
                <w:u w:val="single"/>
              </w:rPr>
              <w:t>村上春樹圖書館（早稻田大學國際文學館）</w:t>
            </w:r>
          </w:p>
          <w:p w14:paraId="6A77D2A5" w14:textId="29907B40" w:rsidR="00CC2A9E" w:rsidRPr="00A833C4" w:rsidRDefault="00CC2A9E" w:rsidP="00CC2A9E">
            <w:pPr>
              <w:jc w:val="both"/>
              <w:rPr>
                <w:rFonts w:ascii="微軟正黑體" w:eastAsia="微軟正黑體" w:hAnsi="微軟正黑體" w:cs="微軟正黑體"/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A833C4">
              <w:rPr>
                <w:rFonts w:ascii="微軟正黑體" w:eastAsia="微軟正黑體" w:hAnsi="微軟正黑體" w:cs="微軟正黑體"/>
                <w:b/>
                <w:bCs/>
                <w:i/>
                <w:iCs/>
                <w:sz w:val="20"/>
                <w:szCs w:val="20"/>
                <w:u w:val="single"/>
              </w:rPr>
              <w:t>The Haruki Murakami Library (The Waseda International House of Literature)</w:t>
            </w:r>
          </w:p>
          <w:p w14:paraId="26D518F9" w14:textId="77777777" w:rsidR="00CC2A9E" w:rsidRPr="00A833C4" w:rsidRDefault="00CC2A9E" w:rsidP="00CC2A9E">
            <w:pPr>
              <w:jc w:val="both"/>
              <w:rPr>
                <w:rFonts w:ascii="微軟正黑體" w:eastAsia="微軟正黑體" w:hAnsi="微軟正黑體" w:cs="微軟正黑體"/>
                <w:b/>
                <w:bCs/>
                <w:sz w:val="20"/>
                <w:szCs w:val="20"/>
                <w:u w:val="single"/>
              </w:rPr>
            </w:pPr>
          </w:p>
          <w:p w14:paraId="79222FD9" w14:textId="5E71E024" w:rsidR="00CC2A9E" w:rsidRPr="00A833C4" w:rsidRDefault="00CC2A9E" w:rsidP="00CC2A9E">
            <w:pPr>
              <w:spacing w:line="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833C4">
              <w:rPr>
                <w:rFonts w:ascii="微軟正黑體" w:eastAsia="微軟正黑體" w:hAnsi="微軟正黑體" w:hint="eastAsia"/>
                <w:sz w:val="20"/>
                <w:szCs w:val="20"/>
              </w:rPr>
              <w:t>村上春樹的文學作品中，經常會出現隧道般的場所或路徑。隧道入口藏在日常生活中不引人注意的地方，只要踏入這隧道，我們頓時會迷失進入另一個空間、另一個時間。村上文學最大的魅力，我覺得就在於此。</w:t>
            </w:r>
          </w:p>
          <w:p w14:paraId="480B5B3D" w14:textId="79546BF4" w:rsidR="00B12003" w:rsidRPr="00A833C4" w:rsidRDefault="00CC2A9E" w:rsidP="00CC2A9E">
            <w:pPr>
              <w:jc w:val="both"/>
              <w:rPr>
                <w:rFonts w:ascii="微軟正黑體" w:eastAsia="微軟正黑體" w:hAnsi="微軟正黑體" w:cs="微軟正黑體"/>
                <w:b/>
                <w:bCs/>
                <w:sz w:val="20"/>
                <w:szCs w:val="20"/>
                <w:u w:val="single"/>
              </w:rPr>
            </w:pPr>
            <w:r w:rsidRPr="00A833C4">
              <w:rPr>
                <w:rFonts w:ascii="微軟正黑體" w:eastAsia="微軟正黑體" w:hAnsi="微軟正黑體" w:hint="eastAsia"/>
                <w:sz w:val="20"/>
                <w:szCs w:val="20"/>
              </w:rPr>
              <w:t>在早稻田大學的校園裡，我想創造出一個類似這種隧道的地方。我們在大學舊建物的牆上，悄悄鑿出一條隧道。進入這條隧道後，會發現緊鄰於現實世界的另一個世界，在這裡可以看到村上春樹所寫的書，還有他個人擁有的唱片及家具。不只是大學校園，在都市</w:t>
            </w:r>
            <w:r w:rsidRPr="00A833C4"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裡，我們也需要許多像這樣的隧道。</w:t>
            </w:r>
          </w:p>
        </w:tc>
        <w:tc>
          <w:tcPr>
            <w:tcW w:w="3398" w:type="dxa"/>
          </w:tcPr>
          <w:p w14:paraId="0862A0F0" w14:textId="77777777" w:rsidR="00B12003" w:rsidRDefault="006C2A2A" w:rsidP="006C2A2A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6119CE" wp14:editId="59C054B0">
                  <wp:extent cx="1800000" cy="900000"/>
                  <wp:effectExtent l="0" t="0" r="0" b="0"/>
                  <wp:docPr id="25" name="image2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2.jpg">
                            <a:extLst>
                              <a:ext uri="{FF2B5EF4-FFF2-40B4-BE49-F238E27FC236}">
                                <a16:creationId xmlns:a16="http://schemas.microsoft.com/office/drawing/2014/main" id="{00000000-0008-0000-0000-000019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9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EC6B3A" w14:textId="77777777" w:rsidR="006C2A2A" w:rsidRDefault="006C2A2A" w:rsidP="006C2A2A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  <w:p w14:paraId="4C8BCA92" w14:textId="77777777" w:rsidR="006C2A2A" w:rsidRDefault="006C2A2A" w:rsidP="006C2A2A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0BDBC5C" wp14:editId="6FAC4D05">
                  <wp:extent cx="1800000" cy="900000"/>
                  <wp:effectExtent l="0" t="0" r="0" b="0"/>
                  <wp:docPr id="27" name="image8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8.jpg">
                            <a:extLst>
                              <a:ext uri="{FF2B5EF4-FFF2-40B4-BE49-F238E27FC236}">
                                <a16:creationId xmlns:a16="http://schemas.microsoft.com/office/drawing/2014/main" id="{00000000-0008-0000-0000-00001B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9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117045" w14:textId="77777777" w:rsidR="006C2A2A" w:rsidRDefault="006C2A2A" w:rsidP="006C2A2A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6C2A2A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©</w:t>
            </w:r>
            <w:r w:rsidRPr="006C2A2A">
              <w:rPr>
                <w:rFonts w:ascii="微軟正黑體" w:eastAsia="微軟正黑體" w:hAnsi="微軟正黑體" w:cs="微軟正黑體"/>
                <w:sz w:val="20"/>
                <w:szCs w:val="20"/>
              </w:rPr>
              <w:t>Kengo Kuma and Associates</w:t>
            </w:r>
          </w:p>
          <w:p w14:paraId="6D08AB59" w14:textId="56F80F7F" w:rsidR="006C2A2A" w:rsidRDefault="006C2A2A" w:rsidP="006C2A2A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  <w:p w14:paraId="05774F5A" w14:textId="10A08B81" w:rsidR="00561CDD" w:rsidRDefault="00561CDD" w:rsidP="006C2A2A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2C29B9" wp14:editId="554E15DE">
                  <wp:extent cx="1727923" cy="1152525"/>
                  <wp:effectExtent l="0" t="0" r="5715" b="0"/>
                  <wp:docPr id="33" name="image1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16.jpg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923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1498DE" w14:textId="5AEFC112" w:rsidR="00561CDD" w:rsidRDefault="00561CDD" w:rsidP="006C2A2A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  <w:p w14:paraId="1F380EA4" w14:textId="70307807" w:rsidR="00561CDD" w:rsidRDefault="00561CDD" w:rsidP="006C2A2A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EBB5ECC" wp14:editId="4863077C">
                  <wp:extent cx="1727923" cy="1152525"/>
                  <wp:effectExtent l="0" t="0" r="5715" b="0"/>
                  <wp:docPr id="34" name="image1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6.jpg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923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B80654" w14:textId="750607DA" w:rsidR="006C2A2A" w:rsidRPr="00B73B86" w:rsidRDefault="006C2A2A" w:rsidP="006C2A2A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FD3CBF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©</w:t>
            </w: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忠泰美術館</w:t>
            </w:r>
          </w:p>
        </w:tc>
      </w:tr>
      <w:tr w:rsidR="00B12003" w:rsidRPr="00B73B86" w14:paraId="2A2A8681" w14:textId="77777777" w:rsidTr="005C14C9">
        <w:tblPrEx>
          <w:tblCellMar>
            <w:left w:w="28" w:type="dxa"/>
            <w:right w:w="28" w:type="dxa"/>
          </w:tblCellMar>
        </w:tblPrEx>
        <w:trPr>
          <w:trHeight w:val="2899"/>
        </w:trPr>
        <w:tc>
          <w:tcPr>
            <w:tcW w:w="5949" w:type="dxa"/>
          </w:tcPr>
          <w:p w14:paraId="57024595" w14:textId="0453570D" w:rsidR="00CC2A9E" w:rsidRPr="00A833C4" w:rsidRDefault="00CC2A9E" w:rsidP="00CC2A9E">
            <w:pPr>
              <w:jc w:val="both"/>
              <w:rPr>
                <w:rFonts w:ascii="微軟正黑體" w:eastAsia="微軟正黑體" w:hAnsi="微軟正黑體" w:cs="微軟正黑體"/>
                <w:b/>
                <w:bCs/>
                <w:sz w:val="20"/>
                <w:szCs w:val="20"/>
                <w:u w:val="single"/>
              </w:rPr>
            </w:pPr>
            <w:r w:rsidRPr="00A833C4">
              <w:rPr>
                <w:rFonts w:ascii="微軟正黑體" w:eastAsia="微軟正黑體" w:hAnsi="微軟正黑體" w:cs="微軟正黑體" w:hint="eastAsia"/>
                <w:b/>
                <w:bCs/>
                <w:sz w:val="20"/>
                <w:szCs w:val="20"/>
                <w:u w:val="single"/>
              </w:rPr>
              <w:lastRenderedPageBreak/>
              <w:t>東京工業大學</w:t>
            </w:r>
          </w:p>
          <w:p w14:paraId="1497D918" w14:textId="60A95316" w:rsidR="00CC2A9E" w:rsidRPr="00A833C4" w:rsidRDefault="00CC2A9E" w:rsidP="00CC2A9E">
            <w:pPr>
              <w:jc w:val="both"/>
              <w:rPr>
                <w:rFonts w:ascii="微軟正黑體" w:eastAsia="微軟正黑體" w:hAnsi="微軟正黑體" w:cs="微軟正黑體"/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A833C4">
              <w:rPr>
                <w:rFonts w:ascii="微軟正黑體" w:eastAsia="微軟正黑體" w:hAnsi="微軟正黑體" w:cs="微軟正黑體"/>
                <w:b/>
                <w:bCs/>
                <w:i/>
                <w:iCs/>
                <w:sz w:val="20"/>
                <w:szCs w:val="20"/>
                <w:u w:val="single"/>
              </w:rPr>
              <w:t>Tokyo Institute of Technology Hisao and Hiroko Taki Plaza</w:t>
            </w:r>
          </w:p>
          <w:p w14:paraId="5AE54B8E" w14:textId="77777777" w:rsidR="00CC2A9E" w:rsidRPr="00A833C4" w:rsidRDefault="00CC2A9E" w:rsidP="00CC2A9E">
            <w:pPr>
              <w:jc w:val="both"/>
              <w:rPr>
                <w:rFonts w:ascii="微軟正黑體" w:eastAsia="微軟正黑體" w:hAnsi="微軟正黑體" w:cs="微軟正黑體"/>
                <w:b/>
                <w:bCs/>
                <w:sz w:val="20"/>
                <w:szCs w:val="20"/>
                <w:u w:val="single"/>
              </w:rPr>
            </w:pPr>
          </w:p>
          <w:p w14:paraId="42898959" w14:textId="77777777" w:rsidR="00CC2A9E" w:rsidRPr="00A833C4" w:rsidRDefault="00CC2A9E" w:rsidP="00CC2A9E">
            <w:pPr>
              <w:spacing w:line="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833C4">
              <w:rPr>
                <w:rFonts w:ascii="微軟正黑體" w:eastAsia="微軟正黑體" w:hAnsi="微軟正黑體" w:hint="eastAsia"/>
                <w:sz w:val="20"/>
                <w:szCs w:val="20"/>
              </w:rPr>
              <w:t>Taki Plaza是建於東京工業大學校園入口旁，與周圍地景融為一體的國際交流會館。</w:t>
            </w:r>
          </w:p>
          <w:p w14:paraId="27A5AA2C" w14:textId="7049E8B8" w:rsidR="00CC2A9E" w:rsidRPr="00A833C4" w:rsidRDefault="00CC2A9E" w:rsidP="00CC2A9E">
            <w:pPr>
              <w:spacing w:line="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833C4">
              <w:rPr>
                <w:rFonts w:ascii="微軟正黑體" w:eastAsia="微軟正黑體" w:hAnsi="微軟正黑體" w:hint="eastAsia"/>
                <w:sz w:val="20"/>
                <w:szCs w:val="20"/>
              </w:rPr>
              <w:t>東京工業大學校園位在東京台地被呑川削蝕而成的斜面上，探出頭來的綠坡處處可見。我們由此斜面獲得靈感，構思出形塑斜面的建築，以取代受限於垂直關係的箱體結構。斜面上以類似沖積扇的有機幾何塊狀鋪出薄型露台，並於間隙綴以野草。在此手法之下，人工建構物化身為具備天然大地質感的斜面。</w:t>
            </w:r>
          </w:p>
          <w:p w14:paraId="6A9CE713" w14:textId="55656FD4" w:rsidR="00B12003" w:rsidRPr="00A833C4" w:rsidRDefault="00CC2A9E" w:rsidP="00CC2A9E">
            <w:pPr>
              <w:jc w:val="both"/>
              <w:rPr>
                <w:rFonts w:ascii="微軟正黑體" w:eastAsia="微軟正黑體" w:hAnsi="微軟正黑體" w:cs="微軟正黑體"/>
                <w:b/>
                <w:bCs/>
                <w:sz w:val="20"/>
                <w:szCs w:val="20"/>
                <w:u w:val="single"/>
              </w:rPr>
            </w:pPr>
            <w:r w:rsidRPr="00A833C4">
              <w:rPr>
                <w:rFonts w:ascii="微軟正黑體" w:eastAsia="微軟正黑體" w:hAnsi="微軟正黑體" w:hint="eastAsia"/>
                <w:sz w:val="20"/>
                <w:szCs w:val="20"/>
              </w:rPr>
              <w:t>室內也同樣由各種不同連續斜面構成，共同學習空間等多種不同功能得以確保獨立性，並且無縫銜接。</w:t>
            </w:r>
            <w:r w:rsidR="00B12003" w:rsidRPr="00A833C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 xml:space="preserve"> </w:t>
            </w:r>
          </w:p>
        </w:tc>
        <w:tc>
          <w:tcPr>
            <w:tcW w:w="3398" w:type="dxa"/>
          </w:tcPr>
          <w:p w14:paraId="07118E39" w14:textId="77777777" w:rsidR="00B12003" w:rsidRDefault="005C14C9" w:rsidP="005C14C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4EA9C3" wp14:editId="4DE9107C">
                  <wp:extent cx="1676400" cy="1334415"/>
                  <wp:effectExtent l="0" t="0" r="0" b="0"/>
                  <wp:docPr id="19" name="image20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0.jpg">
                            <a:extLst>
                              <a:ext uri="{FF2B5EF4-FFF2-40B4-BE49-F238E27FC236}">
                                <a16:creationId xmlns:a16="http://schemas.microsoft.com/office/drawing/2014/main" id="{00000000-0008-0000-0000-00000A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766" cy="1337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5E7816" w14:textId="77777777" w:rsidR="005C14C9" w:rsidRDefault="005C14C9" w:rsidP="005C14C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  <w:p w14:paraId="08A25FB0" w14:textId="77777777" w:rsidR="005C14C9" w:rsidRDefault="005C14C9" w:rsidP="005C14C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noProof/>
                <w:sz w:val="20"/>
                <w:szCs w:val="20"/>
              </w:rPr>
              <w:drawing>
                <wp:inline distT="0" distB="0" distL="0" distR="0" wp14:anchorId="04DDEB6B" wp14:editId="4CA96E76">
                  <wp:extent cx="1628775" cy="830675"/>
                  <wp:effectExtent l="0" t="0" r="0" b="762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775" cy="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E0897D" w14:textId="77777777" w:rsidR="005C14C9" w:rsidRDefault="005C14C9" w:rsidP="005C14C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C14C9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©</w:t>
            </w:r>
            <w:r w:rsidRPr="005C14C9">
              <w:rPr>
                <w:rFonts w:ascii="微軟正黑體" w:eastAsia="微軟正黑體" w:hAnsi="微軟正黑體" w:cs="微軟正黑體"/>
                <w:sz w:val="20"/>
                <w:szCs w:val="20"/>
              </w:rPr>
              <w:t>Kawasumi</w:t>
            </w:r>
            <w:r w:rsidRPr="005C14C9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・</w:t>
            </w:r>
            <w:r w:rsidRPr="005C14C9">
              <w:rPr>
                <w:rFonts w:ascii="微軟正黑體" w:eastAsia="微軟正黑體" w:hAnsi="微軟正黑體" w:cs="微軟正黑體"/>
                <w:sz w:val="20"/>
                <w:szCs w:val="20"/>
              </w:rPr>
              <w:t>Kobayashi Kenji Photograph Office</w:t>
            </w:r>
          </w:p>
          <w:p w14:paraId="0D4B9090" w14:textId="1A22E9EE" w:rsidR="005C14C9" w:rsidRDefault="005C14C9" w:rsidP="005C14C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  <w:p w14:paraId="487506AF" w14:textId="29E01173" w:rsidR="00561CDD" w:rsidRDefault="00561CDD" w:rsidP="005C14C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63B95B" wp14:editId="44FB845B">
                  <wp:extent cx="1727923" cy="1152524"/>
                  <wp:effectExtent l="0" t="0" r="5715" b="0"/>
                  <wp:docPr id="35" name="image1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16.jpg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923" cy="1152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0A2553" w14:textId="77777777" w:rsidR="00561CDD" w:rsidRDefault="00561CDD" w:rsidP="005C14C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  <w:p w14:paraId="6FAF6355" w14:textId="61C46AF8" w:rsidR="00561CDD" w:rsidRDefault="00561CDD" w:rsidP="005C14C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489033" wp14:editId="39BD26DD">
                  <wp:extent cx="1727923" cy="1152524"/>
                  <wp:effectExtent l="0" t="0" r="5715" b="0"/>
                  <wp:docPr id="36" name="image1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6.jpg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923" cy="1152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59A563" w14:textId="36A4B3DE" w:rsidR="005C14C9" w:rsidRPr="00B73B86" w:rsidRDefault="005C14C9" w:rsidP="005C14C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FD3CBF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©</w:t>
            </w: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忠泰美術館</w:t>
            </w:r>
          </w:p>
        </w:tc>
      </w:tr>
      <w:tr w:rsidR="00B12003" w:rsidRPr="00B73B86" w14:paraId="22CB5874" w14:textId="77777777" w:rsidTr="005C14C9">
        <w:tblPrEx>
          <w:tblCellMar>
            <w:left w:w="28" w:type="dxa"/>
            <w:right w:w="28" w:type="dxa"/>
          </w:tblCellMar>
        </w:tblPrEx>
        <w:trPr>
          <w:trHeight w:val="2291"/>
        </w:trPr>
        <w:tc>
          <w:tcPr>
            <w:tcW w:w="5949" w:type="dxa"/>
          </w:tcPr>
          <w:p w14:paraId="077C5896" w14:textId="3BACEC86" w:rsidR="00CC2A9E" w:rsidRPr="00A833C4" w:rsidRDefault="00CC2A9E" w:rsidP="00CC2A9E">
            <w:pPr>
              <w:jc w:val="both"/>
              <w:rPr>
                <w:rFonts w:ascii="微軟正黑體" w:eastAsia="微軟正黑體" w:hAnsi="微軟正黑體" w:cs="微軟正黑體"/>
                <w:b/>
                <w:bCs/>
                <w:sz w:val="20"/>
                <w:szCs w:val="20"/>
                <w:u w:val="single"/>
              </w:rPr>
            </w:pPr>
            <w:r w:rsidRPr="00A833C4">
              <w:rPr>
                <w:rFonts w:ascii="微軟正黑體" w:eastAsia="微軟正黑體" w:hAnsi="微軟正黑體" w:cs="微軟正黑體" w:hint="eastAsia"/>
                <w:b/>
                <w:bCs/>
                <w:sz w:val="20"/>
                <w:szCs w:val="20"/>
                <w:u w:val="single"/>
              </w:rPr>
              <w:lastRenderedPageBreak/>
              <w:t>祖先的智慧博物館</w:t>
            </w:r>
          </w:p>
          <w:p w14:paraId="73FAA100" w14:textId="0671B943" w:rsidR="00CC2A9E" w:rsidRPr="00A833C4" w:rsidRDefault="00CC2A9E" w:rsidP="00CC2A9E">
            <w:pPr>
              <w:jc w:val="both"/>
              <w:rPr>
                <w:rFonts w:ascii="微軟正黑體" w:eastAsia="微軟正黑體" w:hAnsi="微軟正黑體" w:cs="微軟正黑體"/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A833C4">
              <w:rPr>
                <w:rFonts w:ascii="微軟正黑體" w:eastAsia="微軟正黑體" w:hAnsi="微軟正黑體" w:cs="微軟正黑體"/>
                <w:b/>
                <w:bCs/>
                <w:i/>
                <w:iCs/>
                <w:sz w:val="20"/>
                <w:szCs w:val="20"/>
                <w:u w:val="single"/>
              </w:rPr>
              <w:t>Museum of Indigenous Knowledge</w:t>
            </w:r>
          </w:p>
          <w:p w14:paraId="53DD022D" w14:textId="77777777" w:rsidR="00CC2A9E" w:rsidRPr="00A833C4" w:rsidRDefault="00CC2A9E" w:rsidP="00CC2A9E">
            <w:pPr>
              <w:jc w:val="both"/>
              <w:rPr>
                <w:rFonts w:ascii="微軟正黑體" w:eastAsia="微軟正黑體" w:hAnsi="微軟正黑體" w:cs="微軟正黑體"/>
                <w:b/>
                <w:bCs/>
                <w:sz w:val="20"/>
                <w:szCs w:val="20"/>
                <w:u w:val="single"/>
              </w:rPr>
            </w:pPr>
          </w:p>
          <w:p w14:paraId="3C76DDE7" w14:textId="37949331" w:rsidR="00B12003" w:rsidRPr="00A833C4" w:rsidRDefault="00CC2A9E" w:rsidP="00CC2A9E">
            <w:pPr>
              <w:spacing w:line="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833C4">
              <w:rPr>
                <w:rFonts w:ascii="微軟正黑體" w:eastAsia="微軟正黑體" w:hAnsi="微軟正黑體" w:hint="eastAsia"/>
                <w:sz w:val="20"/>
                <w:szCs w:val="20"/>
              </w:rPr>
              <w:t>這座博物館的設計靈感來自菲律賓的洞窟，在此可以展示與體驗菲律賓新石器時代的豐富文化遺產。馬尼拉市區裡驀地出現的大孔洞，當觀者彷彿被吸附般踏入其中，可以看見洞窟往天空上昇，並從大洞窟分歧出不同展示空間，形成氣勢磅礡的結構。來到頂層，眼前是大片汪然水面，獨木舟往來穿梭於漂浮在水面的水上聚落之間。這片水面正象徵著菲律賓透過群島間的溝通交流，孕育出豐富的文化。我們嘗試透過建築，讓當地強而有力的原風景，與當地孕育出的文化融合為一。</w:t>
            </w:r>
          </w:p>
        </w:tc>
        <w:tc>
          <w:tcPr>
            <w:tcW w:w="3398" w:type="dxa"/>
          </w:tcPr>
          <w:p w14:paraId="44DD9FA8" w14:textId="77777777" w:rsidR="00B12003" w:rsidRDefault="005C14C9" w:rsidP="005C14C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CB7194C" wp14:editId="70949DA3">
                  <wp:extent cx="1800000" cy="997200"/>
                  <wp:effectExtent l="0" t="0" r="0" b="0"/>
                  <wp:docPr id="23" name="image12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2.jpg">
                            <a:extLst>
                              <a:ext uri="{FF2B5EF4-FFF2-40B4-BE49-F238E27FC236}">
                                <a16:creationId xmlns:a16="http://schemas.microsoft.com/office/drawing/2014/main" id="{00000000-0008-0000-0000-000017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99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AEE889" w14:textId="77777777" w:rsidR="005C14C9" w:rsidRDefault="005C14C9" w:rsidP="005C14C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  <w:p w14:paraId="682928E0" w14:textId="77777777" w:rsidR="005C14C9" w:rsidRDefault="005C14C9" w:rsidP="005C14C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F1B847" wp14:editId="39374992">
                  <wp:extent cx="1790700" cy="990600"/>
                  <wp:effectExtent l="0" t="0" r="0" b="0"/>
                  <wp:docPr id="22" name="image10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.jpg">
                            <a:extLst>
                              <a:ext uri="{FF2B5EF4-FFF2-40B4-BE49-F238E27FC236}">
                                <a16:creationId xmlns:a16="http://schemas.microsoft.com/office/drawing/2014/main" id="{00000000-0008-0000-0000-000016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120D71" w14:textId="77777777" w:rsidR="005C14C9" w:rsidRDefault="005C14C9" w:rsidP="005C14C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6C2A2A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©</w:t>
            </w:r>
            <w:r w:rsidRPr="006C2A2A">
              <w:rPr>
                <w:rFonts w:ascii="微軟正黑體" w:eastAsia="微軟正黑體" w:hAnsi="微軟正黑體" w:cs="微軟正黑體"/>
                <w:sz w:val="20"/>
                <w:szCs w:val="20"/>
              </w:rPr>
              <w:t>Kengo Kuma and Associates</w:t>
            </w:r>
          </w:p>
          <w:p w14:paraId="659A6963" w14:textId="523EA8A5" w:rsidR="005C14C9" w:rsidRDefault="005C14C9" w:rsidP="005C14C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  <w:p w14:paraId="48D8ADFD" w14:textId="4D9F3060" w:rsidR="008738EB" w:rsidRDefault="008738EB" w:rsidP="005C14C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B27244F" wp14:editId="757436E8">
                  <wp:extent cx="1726892" cy="1152524"/>
                  <wp:effectExtent l="0" t="0" r="6985" b="0"/>
                  <wp:docPr id="37" name="image1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16.jpg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892" cy="1152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0FBB66" w14:textId="77777777" w:rsidR="008738EB" w:rsidRDefault="008738EB" w:rsidP="005C14C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  <w:p w14:paraId="3B4A068F" w14:textId="3D31E0A8" w:rsidR="008738EB" w:rsidRDefault="008738EB" w:rsidP="005C14C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D84655F" wp14:editId="5FCB0203">
                  <wp:extent cx="1727922" cy="1152524"/>
                  <wp:effectExtent l="0" t="0" r="5715" b="0"/>
                  <wp:docPr id="38" name="image1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6.jpg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922" cy="1152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2BB4FE" w14:textId="2F349AA5" w:rsidR="005C14C9" w:rsidRPr="00B73B86" w:rsidRDefault="005C14C9" w:rsidP="005C14C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FD3CBF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©</w:t>
            </w: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忠泰美術館</w:t>
            </w:r>
          </w:p>
        </w:tc>
      </w:tr>
      <w:tr w:rsidR="00B12003" w:rsidRPr="00B73B86" w14:paraId="5E36A639" w14:textId="77777777" w:rsidTr="00776EBC">
        <w:tblPrEx>
          <w:tblCellMar>
            <w:left w:w="28" w:type="dxa"/>
            <w:right w:w="28" w:type="dxa"/>
          </w:tblCellMar>
        </w:tblPrEx>
        <w:trPr>
          <w:trHeight w:val="2931"/>
        </w:trPr>
        <w:tc>
          <w:tcPr>
            <w:tcW w:w="5949" w:type="dxa"/>
          </w:tcPr>
          <w:p w14:paraId="4B101BF8" w14:textId="72DDC02E" w:rsidR="00CC2A9E" w:rsidRPr="00A833C4" w:rsidRDefault="00CC2A9E" w:rsidP="00CC2A9E">
            <w:pPr>
              <w:jc w:val="both"/>
              <w:rPr>
                <w:rFonts w:ascii="微軟正黑體" w:eastAsia="微軟正黑體" w:hAnsi="微軟正黑體" w:cs="微軟正黑體"/>
                <w:b/>
                <w:bCs/>
                <w:sz w:val="20"/>
                <w:szCs w:val="20"/>
                <w:u w:val="single"/>
              </w:rPr>
            </w:pPr>
            <w:r w:rsidRPr="00A833C4">
              <w:rPr>
                <w:rFonts w:ascii="微軟正黑體" w:eastAsia="微軟正黑體" w:hAnsi="微軟正黑體" w:cs="微軟正黑體" w:hint="eastAsia"/>
                <w:b/>
                <w:bCs/>
                <w:sz w:val="20"/>
                <w:szCs w:val="20"/>
                <w:u w:val="single"/>
              </w:rPr>
              <w:t>GC齒科博物館研究中心</w:t>
            </w:r>
          </w:p>
          <w:p w14:paraId="16F0D99F" w14:textId="4022A164" w:rsidR="00CC2A9E" w:rsidRPr="00A833C4" w:rsidRDefault="00CC2A9E" w:rsidP="00CC2A9E">
            <w:pPr>
              <w:jc w:val="both"/>
              <w:rPr>
                <w:rFonts w:ascii="微軟正黑體" w:eastAsia="微軟正黑體" w:hAnsi="微軟正黑體" w:cs="微軟正黑體"/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A833C4">
              <w:rPr>
                <w:rFonts w:ascii="微軟正黑體" w:eastAsia="微軟正黑體" w:hAnsi="微軟正黑體" w:cs="微軟正黑體"/>
                <w:b/>
                <w:bCs/>
                <w:i/>
                <w:iCs/>
                <w:sz w:val="20"/>
                <w:szCs w:val="20"/>
                <w:u w:val="single"/>
              </w:rPr>
              <w:t>GC Prostho Museum Research Center</w:t>
            </w:r>
          </w:p>
          <w:p w14:paraId="0B965CC3" w14:textId="77777777" w:rsidR="00CC2A9E" w:rsidRPr="00A833C4" w:rsidRDefault="00CC2A9E" w:rsidP="00CC2A9E">
            <w:pPr>
              <w:jc w:val="both"/>
              <w:rPr>
                <w:rFonts w:ascii="微軟正黑體" w:eastAsia="微軟正黑體" w:hAnsi="微軟正黑體" w:cs="微軟正黑體"/>
                <w:b/>
                <w:bCs/>
                <w:sz w:val="20"/>
                <w:szCs w:val="20"/>
                <w:u w:val="single"/>
              </w:rPr>
            </w:pPr>
          </w:p>
          <w:p w14:paraId="440DD6D4" w14:textId="77777777" w:rsidR="00CC2A9E" w:rsidRPr="00A833C4" w:rsidRDefault="00CC2A9E" w:rsidP="00CC2A9E">
            <w:pPr>
              <w:spacing w:line="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833C4">
              <w:rPr>
                <w:rFonts w:ascii="微軟正黑體" w:eastAsia="微軟正黑體" w:hAnsi="微軟正黑體" w:hint="eastAsia"/>
                <w:sz w:val="20"/>
                <w:szCs w:val="20"/>
              </w:rPr>
              <w:t>從日本的森林獲得靈感，設計出以細長木條組合而成的「千鳥」格狀結構體。木條維持60mm×60mm的纖細斷面形狀，宛如森林中的樹枝般，精緻纖細，雖為建築，卻帶有家具的溫潤。千鳥結構的木條同時也是轉換光線的裝置，光線被木條打散，形成如陽光灑落樹隙的柔和光影狀態。</w:t>
            </w:r>
          </w:p>
          <w:p w14:paraId="6E0D2E5C" w14:textId="227159BE" w:rsidR="00B12003" w:rsidRPr="00A833C4" w:rsidRDefault="00CC2A9E" w:rsidP="00CC2A9E">
            <w:pPr>
              <w:spacing w:line="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833C4">
              <w:rPr>
                <w:rFonts w:ascii="微軟正黑體" w:eastAsia="微軟正黑體" w:hAnsi="微軟正黑體" w:hint="eastAsia"/>
                <w:sz w:val="20"/>
                <w:szCs w:val="20"/>
              </w:rPr>
              <w:t>60mm見方的木條運用日本傳承古法組合，完全不使用釘子或者黏著劑。以這種方法組合之結構體具備生物般的強韌，實現了僅用木材依然打造出耐震性強的建築之可能。</w:t>
            </w:r>
          </w:p>
        </w:tc>
        <w:tc>
          <w:tcPr>
            <w:tcW w:w="3398" w:type="dxa"/>
          </w:tcPr>
          <w:p w14:paraId="3F8D80D7" w14:textId="77777777" w:rsidR="00B12003" w:rsidRDefault="00776EBC" w:rsidP="00776EBC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C4E2FA" wp14:editId="134B9403">
                  <wp:extent cx="1800000" cy="1353600"/>
                  <wp:effectExtent l="0" t="0" r="0" b="0"/>
                  <wp:docPr id="21" name="image44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5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44.jpg">
                            <a:extLst>
                              <a:ext uri="{FF2B5EF4-FFF2-40B4-BE49-F238E27FC236}">
                                <a16:creationId xmlns:a16="http://schemas.microsoft.com/office/drawing/2014/main" id="{00000000-0008-0000-0000-000015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B24B71" w14:textId="77777777" w:rsidR="00776EBC" w:rsidRDefault="00776EBC" w:rsidP="00776EBC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  <w:p w14:paraId="7DCDEA9A" w14:textId="77777777" w:rsidR="00776EBC" w:rsidRDefault="00776EBC" w:rsidP="00776EBC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5642CD" wp14:editId="1718FB51">
                  <wp:extent cx="1800000" cy="1357200"/>
                  <wp:effectExtent l="0" t="0" r="0" b="0"/>
                  <wp:docPr id="24" name="image2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21.jpg">
                            <a:extLst>
                              <a:ext uri="{FF2B5EF4-FFF2-40B4-BE49-F238E27FC236}">
                                <a16:creationId xmlns:a16="http://schemas.microsoft.com/office/drawing/2014/main" id="{00000000-0008-0000-0000-000013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0213A8" w14:textId="6C557E85" w:rsidR="00776EBC" w:rsidRDefault="00776EBC" w:rsidP="00776EBC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776EBC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©</w:t>
            </w:r>
            <w:r w:rsidRPr="00776EBC">
              <w:rPr>
                <w:rFonts w:ascii="微軟正黑體" w:eastAsia="微軟正黑體" w:hAnsi="微軟正黑體" w:cs="微軟正黑體"/>
                <w:sz w:val="20"/>
                <w:szCs w:val="20"/>
              </w:rPr>
              <w:t>Daici Ano</w:t>
            </w:r>
          </w:p>
          <w:p w14:paraId="5CC8A265" w14:textId="26619957" w:rsidR="00776EBC" w:rsidRDefault="00776EBC" w:rsidP="00776EBC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  <w:p w14:paraId="0944583B" w14:textId="7076D0B3" w:rsidR="008738EB" w:rsidRDefault="008738EB" w:rsidP="00776EBC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4B6B66" wp14:editId="6E5749E9">
                  <wp:extent cx="1726892" cy="1151598"/>
                  <wp:effectExtent l="0" t="0" r="6985" b="0"/>
                  <wp:docPr id="39" name="image1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16.jpg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892" cy="11515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315B4A" w14:textId="77777777" w:rsidR="008738EB" w:rsidRDefault="008738EB" w:rsidP="00776EBC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  <w:p w14:paraId="2464C7E6" w14:textId="598452C5" w:rsidR="008738EB" w:rsidRDefault="008738EB" w:rsidP="00776EBC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683638" wp14:editId="1FB3AC8E">
                  <wp:extent cx="1726892" cy="1151836"/>
                  <wp:effectExtent l="0" t="0" r="6985" b="0"/>
                  <wp:docPr id="40" name="image1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6.jpg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892" cy="1151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B85F8F" w14:textId="73E8E4A9" w:rsidR="00776EBC" w:rsidRPr="00B73B86" w:rsidRDefault="00776EBC" w:rsidP="00776EBC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FD3CBF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©</w:t>
            </w: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忠泰美術館</w:t>
            </w:r>
          </w:p>
        </w:tc>
      </w:tr>
      <w:tr w:rsidR="00B12003" w:rsidRPr="00B73B86" w14:paraId="162C343F" w14:textId="77777777" w:rsidTr="00CC2A9E">
        <w:trPr>
          <w:trHeight w:val="211"/>
        </w:trPr>
        <w:tc>
          <w:tcPr>
            <w:tcW w:w="9347" w:type="dxa"/>
            <w:gridSpan w:val="2"/>
            <w:shd w:val="clear" w:color="auto" w:fill="BFBFBF" w:themeFill="background1" w:themeFillShade="BF"/>
            <w:tcMar>
              <w:left w:w="28" w:type="dxa"/>
              <w:right w:w="28" w:type="dxa"/>
            </w:tcMar>
            <w:vAlign w:val="center"/>
          </w:tcPr>
          <w:p w14:paraId="36CDF491" w14:textId="182095BB" w:rsidR="00B12003" w:rsidRPr="00CC2A9E" w:rsidRDefault="00B12003" w:rsidP="00B12003">
            <w:pPr>
              <w:jc w:val="both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 w:rsidRPr="00CC2A9E">
              <w:rPr>
                <w:rFonts w:ascii="微軟正黑體" w:eastAsia="微軟正黑體" w:hAnsi="微軟正黑體" w:cs="微軟正黑體" w:hint="eastAsia"/>
                <w:b/>
                <w:bCs/>
                <w:sz w:val="22"/>
                <w:szCs w:val="22"/>
              </w:rPr>
              <w:lastRenderedPageBreak/>
              <w:t>全新戶外裝置作品</w:t>
            </w:r>
          </w:p>
        </w:tc>
      </w:tr>
      <w:tr w:rsidR="00556BEA" w:rsidRPr="00B73B86" w14:paraId="0C65280C" w14:textId="77777777" w:rsidTr="00761C1F">
        <w:trPr>
          <w:trHeight w:val="3138"/>
        </w:trPr>
        <w:tc>
          <w:tcPr>
            <w:tcW w:w="5949" w:type="dxa"/>
            <w:tcMar>
              <w:left w:w="28" w:type="dxa"/>
              <w:right w:w="28" w:type="dxa"/>
            </w:tcMar>
          </w:tcPr>
          <w:p w14:paraId="1CE0CCA5" w14:textId="10D13DCB" w:rsidR="00556BEA" w:rsidRPr="00A833C4" w:rsidRDefault="00556BEA" w:rsidP="00556BEA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bCs/>
                <w:sz w:val="20"/>
                <w:szCs w:val="20"/>
                <w:u w:val="single"/>
              </w:rPr>
            </w:pPr>
            <w:r w:rsidRPr="00A833C4">
              <w:rPr>
                <w:rFonts w:ascii="微軟正黑體" w:eastAsia="微軟正黑體" w:hAnsi="微軟正黑體" w:cs="微軟正黑體" w:hint="eastAsia"/>
                <w:b/>
                <w:bCs/>
                <w:sz w:val="20"/>
                <w:szCs w:val="20"/>
                <w:u w:val="single"/>
              </w:rPr>
              <w:t>摺箱</w:t>
            </w:r>
          </w:p>
          <w:p w14:paraId="7717A8E2" w14:textId="223DEAC5" w:rsidR="00556BEA" w:rsidRPr="00A833C4" w:rsidRDefault="00556BEA" w:rsidP="00556BEA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A833C4">
              <w:rPr>
                <w:rFonts w:ascii="微軟正黑體" w:eastAsia="微軟正黑體" w:hAnsi="微軟正黑體" w:cs="微軟正黑體"/>
                <w:b/>
                <w:bCs/>
                <w:i/>
                <w:iCs/>
                <w:sz w:val="20"/>
                <w:szCs w:val="20"/>
                <w:u w:val="single"/>
              </w:rPr>
              <w:t>Oribako</w:t>
            </w:r>
          </w:p>
          <w:p w14:paraId="5311968A" w14:textId="77777777" w:rsidR="00556BEA" w:rsidRPr="00A833C4" w:rsidRDefault="00556BEA" w:rsidP="00556BEA">
            <w:pPr>
              <w:spacing w:line="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411E2B1D" w14:textId="73E9ED84" w:rsidR="00556BEA" w:rsidRPr="00A833C4" w:rsidRDefault="00556BEA" w:rsidP="00556BEA">
            <w:pPr>
              <w:spacing w:line="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bookmarkStart w:id="3" w:name="OLE_LINK1"/>
            <w:r w:rsidRPr="00A833C4">
              <w:rPr>
                <w:rFonts w:ascii="微軟正黑體" w:eastAsia="微軟正黑體" w:hAnsi="微軟正黑體" w:hint="eastAsia"/>
                <w:sz w:val="20"/>
                <w:szCs w:val="20"/>
              </w:rPr>
              <w:t>《摺箱》（oribako）的概念藍圖，發想自日本茶室這種建築結構在機動性、物質性、可轉換性方面的特質。由自然材質建造的茶室，是一種小巧質樸，專為進行茶道而設的屋舍，堪稱濁世中的一方淨土。日本戰國時代，茶文化在熱衷茶事活動的大名的助長下蓬勃發展，甚至為了因應大名周遊諸國的需要，創造出在美學上符合其地位的移動式茶室。流溢著茶道恬淡與簡雅氛圍的茶室，亦經常被用做進行重要對話或談判的隱蔽之室。</w:t>
            </w:r>
          </w:p>
          <w:p w14:paraId="12ED43E8" w14:textId="03C7C785" w:rsidR="00556BEA" w:rsidRPr="00556BEA" w:rsidRDefault="00556BEA" w:rsidP="00556BEA">
            <w:pPr>
              <w:spacing w:line="0" w:lineRule="atLeast"/>
              <w:jc w:val="both"/>
              <w:rPr>
                <w:rFonts w:ascii="微軟正黑體" w:eastAsia="微軟正黑體" w:hAnsi="微軟正黑體"/>
                <w:sz w:val="16"/>
                <w:szCs w:val="16"/>
              </w:rPr>
            </w:pPr>
            <w:r w:rsidRPr="00A833C4">
              <w:rPr>
                <w:rFonts w:ascii="微軟正黑體" w:eastAsia="微軟正黑體" w:hAnsi="微軟正黑體" w:hint="eastAsia"/>
                <w:sz w:val="20"/>
                <w:szCs w:val="20"/>
              </w:rPr>
              <w:t>《摺箱》將這個概念加以拓展延伸，並在敞開心胸乃健康要素的這個時代，作為一種人際溝通的庇護。摺箱以合板及PP板兩種材質與鋁蜂巢芯進行裱合，讓結構的強度和輕量化取得平衡。這些板狀構片與鉸鏈組構成可摺疊的面體，再將其插入木料床板邊緣的鍍鋅鋼板中固定，並用灰色榻榻米作為平台通風口的襯墊。穿過薄纖紙灑入的自然光，映襯出木料建材剛柔並濟的質性，由這座靜雅的移動式小屋，將此一日本建築的重要特徵帶到臺北。</w:t>
            </w:r>
            <w:bookmarkEnd w:id="3"/>
          </w:p>
        </w:tc>
        <w:tc>
          <w:tcPr>
            <w:tcW w:w="3398" w:type="dxa"/>
            <w:tcMar>
              <w:left w:w="28" w:type="dxa"/>
              <w:right w:w="28" w:type="dxa"/>
            </w:tcMar>
          </w:tcPr>
          <w:p w14:paraId="604A0BE3" w14:textId="11DEE225" w:rsidR="008738EB" w:rsidRPr="00A0509F" w:rsidRDefault="00A0509F" w:rsidP="000A63FE">
            <w:pPr>
              <w:jc w:val="center"/>
              <w:rPr>
                <w:rFonts w:ascii="微軟正黑體" w:eastAsia="微軟正黑體" w:hAnsi="微軟正黑體" w:cs="微軟正黑體"/>
                <w:sz w:val="16"/>
                <w:szCs w:val="16"/>
              </w:rPr>
            </w:pPr>
            <w:r w:rsidRPr="00A0509F">
              <w:rPr>
                <w:noProof/>
                <w:sz w:val="21"/>
                <w:szCs w:val="21"/>
              </w:rPr>
              <w:drawing>
                <wp:inline distT="0" distB="0" distL="0" distR="0" wp14:anchorId="2A879AE9" wp14:editId="3EA01323">
                  <wp:extent cx="1726890" cy="1151835"/>
                  <wp:effectExtent l="0" t="0" r="6985" b="0"/>
                  <wp:docPr id="31" name="image1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6.jpg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890" cy="1151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965E2A" w14:textId="77777777" w:rsidR="00A0509F" w:rsidRPr="00A0509F" w:rsidRDefault="00A0509F" w:rsidP="000A63FE">
            <w:pPr>
              <w:jc w:val="center"/>
              <w:rPr>
                <w:rFonts w:ascii="微軟正黑體" w:eastAsia="微軟正黑體" w:hAnsi="微軟正黑體" w:cs="微軟正黑體"/>
                <w:sz w:val="16"/>
                <w:szCs w:val="16"/>
              </w:rPr>
            </w:pPr>
          </w:p>
          <w:p w14:paraId="0E5BFB5A" w14:textId="68748F31" w:rsidR="00A0509F" w:rsidRDefault="00A0509F" w:rsidP="000A63FE">
            <w:pPr>
              <w:jc w:val="center"/>
              <w:rPr>
                <w:rFonts w:ascii="微軟正黑體" w:eastAsia="微軟正黑體" w:hAnsi="微軟正黑體" w:cs="微軟正黑體"/>
                <w:sz w:val="16"/>
                <w:szCs w:val="16"/>
              </w:rPr>
            </w:pPr>
            <w:r w:rsidRPr="00A0509F">
              <w:rPr>
                <w:noProof/>
                <w:sz w:val="21"/>
                <w:szCs w:val="21"/>
              </w:rPr>
              <w:drawing>
                <wp:inline distT="0" distB="0" distL="0" distR="0" wp14:anchorId="53812090" wp14:editId="269620C9">
                  <wp:extent cx="1726890" cy="1151835"/>
                  <wp:effectExtent l="0" t="0" r="6985" b="0"/>
                  <wp:docPr id="32" name="image1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g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890" cy="1151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A63247" w14:textId="778F51BE" w:rsidR="00A0509F" w:rsidRDefault="00A0509F" w:rsidP="000A63FE">
            <w:pPr>
              <w:jc w:val="center"/>
              <w:rPr>
                <w:rFonts w:ascii="微軟正黑體" w:eastAsia="微軟正黑體" w:hAnsi="微軟正黑體" w:cs="微軟正黑體"/>
                <w:sz w:val="16"/>
                <w:szCs w:val="16"/>
              </w:rPr>
            </w:pPr>
          </w:p>
          <w:p w14:paraId="503FE1CE" w14:textId="3DC6785F" w:rsidR="00A0509F" w:rsidRPr="00A0509F" w:rsidRDefault="00A0509F" w:rsidP="000A63FE">
            <w:pPr>
              <w:jc w:val="center"/>
              <w:rPr>
                <w:rFonts w:ascii="微軟正黑體" w:eastAsia="微軟正黑體" w:hAnsi="微軟正黑體" w:cs="微軟正黑體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204BADE" wp14:editId="7245A6E1">
                  <wp:extent cx="1726890" cy="1151835"/>
                  <wp:effectExtent l="0" t="0" r="6985" b="0"/>
                  <wp:docPr id="41" name="image1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16.jpg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890" cy="1151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C430940" w14:textId="047C756E" w:rsidR="008738EB" w:rsidRPr="00A0509F" w:rsidRDefault="008738EB" w:rsidP="000A63FE">
            <w:pPr>
              <w:jc w:val="center"/>
              <w:rPr>
                <w:rFonts w:ascii="微軟正黑體" w:eastAsia="微軟正黑體" w:hAnsi="微軟正黑體" w:cs="微軟正黑體"/>
                <w:sz w:val="16"/>
                <w:szCs w:val="16"/>
              </w:rPr>
            </w:pPr>
          </w:p>
          <w:p w14:paraId="5C05EC97" w14:textId="4DD9E495" w:rsidR="008738EB" w:rsidRPr="00A0509F" w:rsidRDefault="008738EB" w:rsidP="000A63FE">
            <w:pPr>
              <w:jc w:val="center"/>
              <w:rPr>
                <w:rFonts w:ascii="微軟正黑體" w:eastAsia="微軟正黑體" w:hAnsi="微軟正黑體" w:cs="微軟正黑體"/>
                <w:sz w:val="16"/>
                <w:szCs w:val="16"/>
              </w:rPr>
            </w:pPr>
            <w:r w:rsidRPr="00A0509F">
              <w:rPr>
                <w:noProof/>
                <w:sz w:val="21"/>
                <w:szCs w:val="21"/>
              </w:rPr>
              <w:drawing>
                <wp:inline distT="0" distB="0" distL="0" distR="0" wp14:anchorId="3B23009F" wp14:editId="7985CEF3">
                  <wp:extent cx="1726890" cy="1151836"/>
                  <wp:effectExtent l="0" t="0" r="6985" b="0"/>
                  <wp:docPr id="42" name="image1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6.jpg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890" cy="1151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1DD677" w14:textId="01648D87" w:rsidR="008738EB" w:rsidRPr="00A0509F" w:rsidRDefault="008738EB" w:rsidP="000A63FE">
            <w:pPr>
              <w:jc w:val="center"/>
              <w:rPr>
                <w:rFonts w:ascii="微軟正黑體" w:eastAsia="微軟正黑體" w:hAnsi="微軟正黑體" w:cs="微軟正黑體"/>
                <w:sz w:val="16"/>
                <w:szCs w:val="16"/>
              </w:rPr>
            </w:pPr>
          </w:p>
          <w:p w14:paraId="09963349" w14:textId="2B215525" w:rsidR="008738EB" w:rsidRPr="00A0509F" w:rsidRDefault="008738EB" w:rsidP="000A63FE">
            <w:pPr>
              <w:jc w:val="center"/>
              <w:rPr>
                <w:rFonts w:ascii="微軟正黑體" w:eastAsia="微軟正黑體" w:hAnsi="微軟正黑體" w:cs="微軟正黑體"/>
                <w:sz w:val="16"/>
                <w:szCs w:val="16"/>
              </w:rPr>
            </w:pPr>
            <w:r w:rsidRPr="00A0509F">
              <w:rPr>
                <w:noProof/>
                <w:sz w:val="21"/>
                <w:szCs w:val="21"/>
              </w:rPr>
              <w:lastRenderedPageBreak/>
              <w:drawing>
                <wp:inline distT="0" distB="0" distL="0" distR="0" wp14:anchorId="38CC387F" wp14:editId="33644981">
                  <wp:extent cx="1726890" cy="1151836"/>
                  <wp:effectExtent l="0" t="0" r="6985" b="0"/>
                  <wp:docPr id="43" name="image1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16.jpg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890" cy="1151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52D940" w14:textId="02E6E636" w:rsidR="00556BEA" w:rsidRPr="00B73B86" w:rsidRDefault="000A63FE" w:rsidP="000A63FE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FD3CBF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©</w:t>
            </w: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忠泰美術館</w:t>
            </w:r>
          </w:p>
        </w:tc>
      </w:tr>
    </w:tbl>
    <w:p w14:paraId="5723B906" w14:textId="77777777" w:rsidR="00A833C4" w:rsidRDefault="00A833C4" w:rsidP="00E90846">
      <w:pPr>
        <w:spacing w:line="0" w:lineRule="atLeast"/>
        <w:rPr>
          <w:rFonts w:ascii="微軟正黑體" w:eastAsia="微軟正黑體" w:hAnsi="微軟正黑體"/>
          <w:sz w:val="18"/>
          <w:szCs w:val="18"/>
        </w:rPr>
      </w:pPr>
    </w:p>
    <w:p w14:paraId="4A925979" w14:textId="77777777" w:rsidR="00A833C4" w:rsidRDefault="00A833C4">
      <w:pPr>
        <w:rPr>
          <w:rFonts w:ascii="微軟正黑體" w:eastAsia="微軟正黑體" w:hAnsi="微軟正黑體" w:cs="微軟正黑體"/>
          <w:b/>
          <w:sz w:val="22"/>
          <w:szCs w:val="22"/>
        </w:rPr>
      </w:pPr>
      <w:r>
        <w:rPr>
          <w:rFonts w:ascii="微軟正黑體" w:eastAsia="微軟正黑體" w:hAnsi="微軟正黑體" w:cs="微軟正黑體"/>
          <w:b/>
          <w:sz w:val="22"/>
          <w:szCs w:val="22"/>
        </w:rPr>
        <w:br w:type="page"/>
      </w:r>
    </w:p>
    <w:p w14:paraId="578AA73B" w14:textId="41C78D68" w:rsidR="008E532C" w:rsidRPr="00BC414E" w:rsidRDefault="008E532C" w:rsidP="008E532C">
      <w:pPr>
        <w:spacing w:line="0" w:lineRule="atLeast"/>
        <w:rPr>
          <w:rFonts w:ascii="微軟正黑體" w:eastAsia="微軟正黑體" w:hAnsi="微軟正黑體"/>
          <w:sz w:val="18"/>
          <w:szCs w:val="18"/>
        </w:rPr>
      </w:pPr>
      <w:r>
        <w:rPr>
          <w:rFonts w:ascii="微軟正黑體" w:eastAsia="微軟正黑體" w:hAnsi="微軟正黑體" w:cs="微軟正黑體"/>
          <w:b/>
          <w:sz w:val="22"/>
          <w:szCs w:val="22"/>
        </w:rPr>
        <w:lastRenderedPageBreak/>
        <w:t>【</w:t>
      </w:r>
      <w:r>
        <w:rPr>
          <w:rFonts w:ascii="微軟正黑體" w:eastAsia="微軟正黑體" w:hAnsi="微軟正黑體" w:cs="微軟正黑體" w:hint="eastAsia"/>
          <w:b/>
          <w:sz w:val="22"/>
          <w:szCs w:val="22"/>
        </w:rPr>
        <w:t>參考附件４－</w:t>
      </w:r>
      <w:r w:rsidR="00FD3CBF">
        <w:rPr>
          <w:rFonts w:ascii="微軟正黑體" w:eastAsia="微軟正黑體" w:hAnsi="微軟正黑體" w:cs="微軟正黑體" w:hint="eastAsia"/>
          <w:b/>
          <w:sz w:val="22"/>
          <w:szCs w:val="22"/>
        </w:rPr>
        <w:t>主視覺&amp;</w:t>
      </w:r>
      <w:r>
        <w:rPr>
          <w:rFonts w:ascii="微軟正黑體" w:eastAsia="微軟正黑體" w:hAnsi="微軟正黑體" w:cs="微軟正黑體" w:hint="eastAsia"/>
          <w:b/>
          <w:sz w:val="22"/>
          <w:szCs w:val="22"/>
        </w:rPr>
        <w:t>展場照</w:t>
      </w:r>
      <w:r>
        <w:rPr>
          <w:rFonts w:ascii="微軟正黑體" w:eastAsia="微軟正黑體" w:hAnsi="微軟正黑體" w:cs="微軟正黑體"/>
          <w:b/>
          <w:sz w:val="22"/>
          <w:szCs w:val="22"/>
        </w:rPr>
        <w:t>】</w:t>
      </w:r>
    </w:p>
    <w:tbl>
      <w:tblPr>
        <w:tblW w:w="9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5241"/>
      </w:tblGrid>
      <w:tr w:rsidR="008E532C" w:rsidRPr="008E4AC0" w14:paraId="5E60A457" w14:textId="77777777" w:rsidTr="0006346F">
        <w:trPr>
          <w:trHeight w:val="368"/>
        </w:trPr>
        <w:tc>
          <w:tcPr>
            <w:tcW w:w="9347" w:type="dxa"/>
            <w:gridSpan w:val="2"/>
            <w:shd w:val="clear" w:color="auto" w:fill="D9D9D9" w:themeFill="background1" w:themeFillShade="D9"/>
            <w:vAlign w:val="center"/>
          </w:tcPr>
          <w:p w14:paraId="7D3E6975" w14:textId="393BA50E" w:rsidR="008E532C" w:rsidRPr="00CC2A9E" w:rsidRDefault="008E532C" w:rsidP="0006346F">
            <w:pPr>
              <w:rPr>
                <w:rFonts w:ascii="微軟正黑體" w:eastAsia="微軟正黑體" w:hAnsi="微軟正黑體" w:cs="微軟正黑體"/>
                <w:b/>
                <w:bCs/>
                <w:sz w:val="22"/>
                <w:szCs w:val="22"/>
              </w:rPr>
            </w:pPr>
          </w:p>
        </w:tc>
      </w:tr>
      <w:tr w:rsidR="008E532C" w14:paraId="1E3EB293" w14:textId="77777777" w:rsidTr="00F870F8">
        <w:trPr>
          <w:trHeight w:val="368"/>
        </w:trPr>
        <w:tc>
          <w:tcPr>
            <w:tcW w:w="4106" w:type="dxa"/>
            <w:vAlign w:val="center"/>
          </w:tcPr>
          <w:p w14:paraId="3C8D7ABE" w14:textId="5128631F" w:rsidR="008E532C" w:rsidRPr="00CC2A9E" w:rsidRDefault="00EF4657" w:rsidP="0006346F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2"/>
                <w:szCs w:val="22"/>
              </w:rPr>
              <w:t>圖片</w:t>
            </w:r>
          </w:p>
        </w:tc>
        <w:tc>
          <w:tcPr>
            <w:tcW w:w="5241" w:type="dxa"/>
            <w:vAlign w:val="center"/>
          </w:tcPr>
          <w:p w14:paraId="1AAA9C66" w14:textId="77777777" w:rsidR="008E532C" w:rsidRPr="00CC2A9E" w:rsidRDefault="008E532C" w:rsidP="0006346F">
            <w:pPr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 w:rsidRPr="00CC2A9E">
              <w:rPr>
                <w:rFonts w:ascii="微軟正黑體" w:eastAsia="微軟正黑體" w:hAnsi="微軟正黑體" w:cs="微軟正黑體" w:hint="eastAsia"/>
                <w:b/>
                <w:sz w:val="22"/>
                <w:szCs w:val="22"/>
              </w:rPr>
              <w:t>圖說</w:t>
            </w:r>
            <w:r w:rsidRPr="00CC2A9E"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&amp;</w:t>
            </w:r>
            <w:r w:rsidRPr="00CC2A9E">
              <w:rPr>
                <w:rFonts w:ascii="微軟正黑體" w:eastAsia="微軟正黑體" w:hAnsi="微軟正黑體" w:cs="微軟正黑體" w:hint="eastAsia"/>
                <w:b/>
                <w:sz w:val="22"/>
                <w:szCs w:val="22"/>
              </w:rPr>
              <w:t>授權</w:t>
            </w:r>
          </w:p>
        </w:tc>
      </w:tr>
      <w:tr w:rsidR="008E532C" w:rsidRPr="00B73B86" w14:paraId="07E31CAB" w14:textId="77777777" w:rsidTr="00F870F8">
        <w:trPr>
          <w:trHeight w:val="3138"/>
        </w:trPr>
        <w:tc>
          <w:tcPr>
            <w:tcW w:w="4106" w:type="dxa"/>
            <w:tcMar>
              <w:left w:w="28" w:type="dxa"/>
              <w:right w:w="28" w:type="dxa"/>
            </w:tcMar>
            <w:vAlign w:val="center"/>
          </w:tcPr>
          <w:p w14:paraId="5B1EA01D" w14:textId="7A90F9E8" w:rsidR="008E532C" w:rsidRPr="00FD3CBF" w:rsidRDefault="00FD3CBF" w:rsidP="00F870F8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  <w:highlight w:val="yellow"/>
              </w:rPr>
            </w:pPr>
            <w:r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 wp14:anchorId="26D0361D" wp14:editId="267B46E9">
                  <wp:extent cx="1283497" cy="1800000"/>
                  <wp:effectExtent l="19050" t="19050" r="12065" b="10160"/>
                  <wp:docPr id="16" name="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.jpg"/>
                          <pic:cNvPicPr preferRelativeResize="0"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497" cy="18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  <w:tcMar>
              <w:left w:w="28" w:type="dxa"/>
              <w:right w:w="28" w:type="dxa"/>
            </w:tcMar>
            <w:vAlign w:val="center"/>
          </w:tcPr>
          <w:p w14:paraId="40F16601" w14:textId="58584E7C" w:rsidR="008E532C" w:rsidRPr="00FD3CBF" w:rsidRDefault="00A760F9" w:rsidP="00A760F9">
            <w:pPr>
              <w:jc w:val="both"/>
              <w:rPr>
                <w:rFonts w:ascii="微軟正黑體" w:eastAsia="微軟正黑體" w:hAnsi="微軟正黑體" w:cs="微軟正黑體"/>
                <w:sz w:val="20"/>
                <w:szCs w:val="20"/>
                <w:lang w:eastAsia="ja-JP"/>
              </w:rPr>
            </w:pPr>
            <w:r>
              <w:rPr>
                <w:rFonts w:ascii="微軟正黑體" w:eastAsia="微軟正黑體" w:hAnsi="微軟正黑體" w:cs="微軟正黑體" w:hint="eastAsia"/>
                <w:sz w:val="20"/>
                <w:szCs w:val="20"/>
                <w:lang w:eastAsia="ja-JP"/>
              </w:rPr>
              <w:t>忠泰美術館</w:t>
            </w:r>
            <w:r w:rsidRPr="00A760F9">
              <w:rPr>
                <w:rFonts w:ascii="微軟正黑體" w:eastAsia="微軟正黑體" w:hAnsi="微軟正黑體" w:cs="微軟正黑體"/>
                <w:sz w:val="20"/>
                <w:szCs w:val="20"/>
                <w:lang w:eastAsia="ja-JP"/>
              </w:rPr>
              <w:t>2021</w:t>
            </w:r>
            <w:r w:rsidRPr="00A760F9">
              <w:rPr>
                <w:rFonts w:ascii="微軟正黑體" w:eastAsia="微軟正黑體" w:hAnsi="微軟正黑體" w:cs="微軟正黑體" w:hint="eastAsia"/>
                <w:sz w:val="20"/>
                <w:szCs w:val="20"/>
                <w:lang w:eastAsia="ja-JP"/>
              </w:rPr>
              <w:t>奧夫塞計畫《場域・啟發—隈研吾展》</w:t>
            </w:r>
            <w:r>
              <w:rPr>
                <w:rFonts w:ascii="微軟正黑體" w:eastAsia="微軟正黑體" w:hAnsi="微軟正黑體" w:cs="微軟正黑體" w:hint="eastAsia"/>
                <w:sz w:val="20"/>
                <w:szCs w:val="20"/>
                <w:lang w:eastAsia="ja-JP"/>
              </w:rPr>
              <w:t>主視覺</w:t>
            </w:r>
            <w:r w:rsidR="00F870F8">
              <w:rPr>
                <w:rFonts w:ascii="微軟正黑體" w:eastAsia="微軟正黑體" w:hAnsi="微軟正黑體" w:cs="微軟正黑體" w:hint="eastAsia"/>
                <w:sz w:val="20"/>
                <w:szCs w:val="20"/>
                <w:lang w:eastAsia="ja-JP"/>
              </w:rPr>
              <w:t xml:space="preserve"> </w:t>
            </w:r>
            <w:r w:rsidRPr="00FD3CBF">
              <w:rPr>
                <w:rFonts w:ascii="微軟正黑體" w:eastAsia="微軟正黑體" w:hAnsi="微軟正黑體" w:cs="微軟正黑體" w:hint="eastAsia"/>
                <w:sz w:val="20"/>
                <w:szCs w:val="20"/>
                <w:lang w:eastAsia="ja-JP"/>
              </w:rPr>
              <w:t>©</w:t>
            </w:r>
            <w:r>
              <w:rPr>
                <w:rFonts w:ascii="微軟正黑體" w:eastAsia="微軟正黑體" w:hAnsi="微軟正黑體" w:cs="微軟正黑體" w:hint="eastAsia"/>
                <w:sz w:val="20"/>
                <w:szCs w:val="20"/>
                <w:lang w:eastAsia="ja-JP"/>
              </w:rPr>
              <w:t>忠泰美術館</w:t>
            </w:r>
          </w:p>
        </w:tc>
      </w:tr>
      <w:tr w:rsidR="00A85F0F" w:rsidRPr="00B73B86" w14:paraId="0CFC55D5" w14:textId="77777777" w:rsidTr="003C611B">
        <w:trPr>
          <w:trHeight w:val="4264"/>
        </w:trPr>
        <w:tc>
          <w:tcPr>
            <w:tcW w:w="4106" w:type="dxa"/>
            <w:tcMar>
              <w:left w:w="28" w:type="dxa"/>
              <w:right w:w="28" w:type="dxa"/>
            </w:tcMar>
            <w:vAlign w:val="center"/>
          </w:tcPr>
          <w:p w14:paraId="1EF90366" w14:textId="77777777" w:rsidR="00A85F0F" w:rsidRDefault="00F870F8" w:rsidP="00F870F8">
            <w:pPr>
              <w:spacing w:line="0" w:lineRule="atLeast"/>
              <w:jc w:val="center"/>
              <w:rPr>
                <w:rFonts w:ascii="微軟正黑體" w:eastAsia="MS Mincho" w:hAnsi="微軟正黑體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09B9616B" wp14:editId="7C1B009C">
                  <wp:extent cx="1726890" cy="1151835"/>
                  <wp:effectExtent l="0" t="0" r="6985" b="0"/>
                  <wp:docPr id="46" name="image1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6.jpg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890" cy="1151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9BEC81" w14:textId="77777777" w:rsidR="003C611B" w:rsidRDefault="003C611B" w:rsidP="00F870F8">
            <w:pPr>
              <w:spacing w:line="0" w:lineRule="atLeast"/>
              <w:jc w:val="center"/>
              <w:rPr>
                <w:rFonts w:ascii="微軟正黑體" w:eastAsia="MS Mincho" w:hAnsi="微軟正黑體"/>
                <w:sz w:val="20"/>
                <w:szCs w:val="20"/>
                <w:lang w:eastAsia="ja-JP"/>
              </w:rPr>
            </w:pPr>
          </w:p>
          <w:p w14:paraId="394DE5C7" w14:textId="5B3E2C3A" w:rsidR="003C611B" w:rsidRDefault="003C611B" w:rsidP="00F870F8">
            <w:pPr>
              <w:spacing w:line="0" w:lineRule="atLeast"/>
              <w:jc w:val="center"/>
              <w:rPr>
                <w:rFonts w:ascii="微軟正黑體" w:eastAsia="MS Mincho" w:hAnsi="微軟正黑體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0E8544A2" wp14:editId="2F64D4E2">
                  <wp:extent cx="1726889" cy="1151835"/>
                  <wp:effectExtent l="0" t="0" r="6985" b="0"/>
                  <wp:docPr id="47" name="image1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16.jpg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889" cy="1151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338A81" w14:textId="77777777" w:rsidR="00F47C3D" w:rsidRDefault="00F47C3D" w:rsidP="00F870F8">
            <w:pPr>
              <w:spacing w:line="0" w:lineRule="atLeast"/>
              <w:jc w:val="center"/>
              <w:rPr>
                <w:rFonts w:ascii="微軟正黑體" w:eastAsia="MS Mincho" w:hAnsi="微軟正黑體"/>
                <w:sz w:val="20"/>
                <w:szCs w:val="20"/>
                <w:lang w:eastAsia="ja-JP"/>
              </w:rPr>
            </w:pPr>
          </w:p>
          <w:p w14:paraId="7DEE59B7" w14:textId="77777777" w:rsidR="00F47C3D" w:rsidRDefault="00F47C3D" w:rsidP="00F870F8">
            <w:pPr>
              <w:spacing w:line="0" w:lineRule="atLeast"/>
              <w:jc w:val="center"/>
              <w:rPr>
                <w:rFonts w:ascii="微軟正黑體" w:eastAsia="MS Mincho" w:hAnsi="微軟正黑體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69E8764B" wp14:editId="160F124F">
                  <wp:extent cx="1726889" cy="1151835"/>
                  <wp:effectExtent l="0" t="0" r="6985" b="0"/>
                  <wp:docPr id="48" name="image1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6.jpg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889" cy="1151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027E7E" w14:textId="77777777" w:rsidR="00F47C3D" w:rsidRDefault="00F47C3D" w:rsidP="00F870F8">
            <w:pPr>
              <w:spacing w:line="0" w:lineRule="atLeast"/>
              <w:jc w:val="center"/>
              <w:rPr>
                <w:rFonts w:ascii="微軟正黑體" w:eastAsia="MS Mincho" w:hAnsi="微軟正黑體"/>
                <w:sz w:val="20"/>
                <w:szCs w:val="20"/>
                <w:lang w:eastAsia="ja-JP"/>
              </w:rPr>
            </w:pPr>
          </w:p>
          <w:p w14:paraId="1AF851BF" w14:textId="77777777" w:rsidR="00F47C3D" w:rsidRDefault="00F47C3D" w:rsidP="00F870F8">
            <w:pPr>
              <w:spacing w:line="0" w:lineRule="atLeast"/>
              <w:jc w:val="center"/>
              <w:rPr>
                <w:rFonts w:ascii="微軟正黑體" w:eastAsia="MS Mincho" w:hAnsi="微軟正黑體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0CA30987" wp14:editId="65B14294">
                  <wp:extent cx="1726887" cy="1151834"/>
                  <wp:effectExtent l="0" t="0" r="6985" b="0"/>
                  <wp:docPr id="49" name="image1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16.jpg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887" cy="1151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833A13" w14:textId="77777777" w:rsidR="00BD0F6F" w:rsidRDefault="00BD0F6F" w:rsidP="00F870F8">
            <w:pPr>
              <w:spacing w:line="0" w:lineRule="atLeast"/>
              <w:jc w:val="center"/>
              <w:rPr>
                <w:rFonts w:ascii="微軟正黑體" w:eastAsia="MS Mincho" w:hAnsi="微軟正黑體"/>
                <w:sz w:val="20"/>
                <w:szCs w:val="20"/>
                <w:lang w:eastAsia="ja-JP"/>
              </w:rPr>
            </w:pPr>
          </w:p>
          <w:p w14:paraId="0D027045" w14:textId="77777777" w:rsidR="00BD0F6F" w:rsidRDefault="00BD0F6F" w:rsidP="00F870F8">
            <w:pPr>
              <w:spacing w:line="0" w:lineRule="atLeast"/>
              <w:jc w:val="center"/>
              <w:rPr>
                <w:rFonts w:ascii="微軟正黑體" w:eastAsia="MS Mincho" w:hAnsi="微軟正黑體"/>
                <w:sz w:val="20"/>
                <w:szCs w:val="20"/>
                <w:lang w:eastAsia="ja-JP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29879C" wp14:editId="0D442D50">
                  <wp:extent cx="1726889" cy="1151834"/>
                  <wp:effectExtent l="0" t="0" r="6985" b="0"/>
                  <wp:docPr id="50" name="image1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6.jpg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889" cy="1151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F4BCE1" w14:textId="77777777" w:rsidR="00BD0F6F" w:rsidRDefault="00BD0F6F" w:rsidP="00F870F8">
            <w:pPr>
              <w:spacing w:line="0" w:lineRule="atLeast"/>
              <w:jc w:val="center"/>
              <w:rPr>
                <w:rFonts w:ascii="微軟正黑體" w:eastAsia="MS Mincho" w:hAnsi="微軟正黑體"/>
                <w:sz w:val="20"/>
                <w:szCs w:val="20"/>
                <w:lang w:eastAsia="ja-JP"/>
              </w:rPr>
            </w:pPr>
          </w:p>
          <w:p w14:paraId="258EE0E4" w14:textId="0EFEE9F2" w:rsidR="00BD0F6F" w:rsidRPr="003C611B" w:rsidRDefault="00BD0F6F" w:rsidP="00F870F8">
            <w:pPr>
              <w:spacing w:line="0" w:lineRule="atLeast"/>
              <w:jc w:val="center"/>
              <w:rPr>
                <w:rFonts w:ascii="微軟正黑體" w:eastAsia="MS Mincho" w:hAnsi="微軟正黑體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64619319" wp14:editId="0E550A0A">
                  <wp:extent cx="1726889" cy="1151835"/>
                  <wp:effectExtent l="0" t="0" r="6985" b="0"/>
                  <wp:docPr id="52" name="image1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6.jpg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889" cy="1151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  <w:tcMar>
              <w:left w:w="28" w:type="dxa"/>
              <w:right w:w="28" w:type="dxa"/>
            </w:tcMar>
            <w:vAlign w:val="center"/>
          </w:tcPr>
          <w:p w14:paraId="75565B60" w14:textId="3ED3F71E" w:rsidR="00A85F0F" w:rsidRPr="00FD3CBF" w:rsidRDefault="00F47C3D" w:rsidP="00163087">
            <w:pPr>
              <w:jc w:val="both"/>
              <w:rPr>
                <w:rFonts w:ascii="微軟正黑體" w:eastAsia="微軟正黑體" w:hAnsi="微軟正黑體" w:cs="微軟正黑體"/>
                <w:sz w:val="20"/>
                <w:szCs w:val="20"/>
                <w:lang w:eastAsia="ja-JP"/>
              </w:rPr>
            </w:pPr>
            <w:r w:rsidRPr="00F47C3D">
              <w:rPr>
                <w:rFonts w:ascii="微軟正黑體" w:eastAsia="微軟正黑體" w:hAnsi="微軟正黑體" w:cs="微軟正黑體" w:hint="eastAsia"/>
                <w:sz w:val="20"/>
                <w:szCs w:val="20"/>
                <w:lang w:eastAsia="ja-JP"/>
              </w:rPr>
              <w:lastRenderedPageBreak/>
              <w:t>《場域・啟發—隈研吾展》</w:t>
            </w:r>
            <w:r>
              <w:rPr>
                <w:rFonts w:ascii="微軟正黑體" w:eastAsia="微軟正黑體" w:hAnsi="微軟正黑體" w:cs="微軟正黑體" w:hint="eastAsia"/>
                <w:sz w:val="20"/>
                <w:szCs w:val="20"/>
                <w:lang w:eastAsia="ja-JP"/>
              </w:rPr>
              <w:t>展出</w:t>
            </w:r>
            <w:r w:rsidRPr="00F47C3D">
              <w:rPr>
                <w:rFonts w:ascii="微軟正黑體" w:eastAsia="微軟正黑體" w:hAnsi="微軟正黑體" w:cs="微軟正黑體" w:hint="eastAsia"/>
                <w:sz w:val="20"/>
                <w:szCs w:val="20"/>
                <w:lang w:eastAsia="ja-JP"/>
              </w:rPr>
              <w:t>六件文化機構建築作品，與十一件充滿實驗性的裝置模型、書籍</w:t>
            </w:r>
            <w:r w:rsidR="00BD0F6F">
              <w:rPr>
                <w:rFonts w:ascii="微軟正黑體" w:eastAsia="微軟正黑體" w:hAnsi="微軟正黑體" w:cs="微軟正黑體" w:hint="eastAsia"/>
                <w:sz w:val="20"/>
                <w:szCs w:val="20"/>
                <w:lang w:eastAsia="ja-JP"/>
              </w:rPr>
              <w:t xml:space="preserve"> </w:t>
            </w:r>
            <w:r w:rsidRPr="00FD3CBF">
              <w:rPr>
                <w:rFonts w:ascii="微軟正黑體" w:eastAsia="微軟正黑體" w:hAnsi="微軟正黑體" w:cs="微軟正黑體" w:hint="eastAsia"/>
                <w:sz w:val="20"/>
                <w:szCs w:val="20"/>
                <w:lang w:eastAsia="ja-JP"/>
              </w:rPr>
              <w:t>©</w:t>
            </w:r>
            <w:r>
              <w:rPr>
                <w:rFonts w:ascii="微軟正黑體" w:eastAsia="微軟正黑體" w:hAnsi="微軟正黑體" w:cs="微軟正黑體" w:hint="eastAsia"/>
                <w:sz w:val="20"/>
                <w:szCs w:val="20"/>
                <w:lang w:eastAsia="ja-JP"/>
              </w:rPr>
              <w:t>忠泰美術館</w:t>
            </w:r>
          </w:p>
        </w:tc>
      </w:tr>
      <w:tr w:rsidR="00713D50" w:rsidRPr="00B73B86" w14:paraId="5BC6A183" w14:textId="77777777" w:rsidTr="003C611B">
        <w:trPr>
          <w:trHeight w:val="4264"/>
        </w:trPr>
        <w:tc>
          <w:tcPr>
            <w:tcW w:w="4106" w:type="dxa"/>
            <w:tcMar>
              <w:left w:w="28" w:type="dxa"/>
              <w:right w:w="28" w:type="dxa"/>
            </w:tcMar>
            <w:vAlign w:val="center"/>
          </w:tcPr>
          <w:p w14:paraId="7A32D3EE" w14:textId="77777777" w:rsidR="00713D50" w:rsidRDefault="00713D50" w:rsidP="00713D50">
            <w:pPr>
              <w:spacing w:line="0" w:lineRule="atLeast"/>
              <w:jc w:val="center"/>
              <w:rPr>
                <w:rFonts w:ascii="微軟正黑體" w:eastAsia="MS Mincho" w:hAnsi="微軟正黑體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164F2015" wp14:editId="2D891927">
                  <wp:extent cx="1726889" cy="1151834"/>
                  <wp:effectExtent l="0" t="0" r="6985" b="0"/>
                  <wp:docPr id="54" name="image1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6.jpg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889" cy="1151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F93ABD" w14:textId="77777777" w:rsidR="00713D50" w:rsidRDefault="00713D50" w:rsidP="00713D50">
            <w:pPr>
              <w:spacing w:line="0" w:lineRule="atLeast"/>
              <w:jc w:val="center"/>
              <w:rPr>
                <w:rFonts w:ascii="微軟正黑體" w:eastAsia="MS Mincho" w:hAnsi="微軟正黑體"/>
                <w:sz w:val="20"/>
                <w:szCs w:val="20"/>
                <w:lang w:eastAsia="ja-JP"/>
              </w:rPr>
            </w:pPr>
          </w:p>
          <w:p w14:paraId="017F07D9" w14:textId="054173FC" w:rsidR="00713D50" w:rsidRPr="00713D50" w:rsidRDefault="00713D50" w:rsidP="00713D50">
            <w:pPr>
              <w:spacing w:line="0" w:lineRule="atLeast"/>
              <w:jc w:val="center"/>
              <w:rPr>
                <w:rFonts w:ascii="微軟正黑體" w:eastAsia="MS Mincho" w:hAnsi="微軟正黑體"/>
                <w:sz w:val="20"/>
                <w:szCs w:val="20"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46192542" wp14:editId="07E47795">
                  <wp:extent cx="1726825" cy="1151835"/>
                  <wp:effectExtent l="0" t="0" r="6985" b="0"/>
                  <wp:docPr id="55" name="image1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16.jpg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825" cy="1151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  <w:tcMar>
              <w:left w:w="28" w:type="dxa"/>
              <w:right w:w="28" w:type="dxa"/>
            </w:tcMar>
            <w:vAlign w:val="center"/>
          </w:tcPr>
          <w:p w14:paraId="015CAF88" w14:textId="6A015092" w:rsidR="00713D50" w:rsidRPr="00FD3CBF" w:rsidRDefault="000E52C7" w:rsidP="00EA4460">
            <w:pPr>
              <w:jc w:val="both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0E52C7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展覽中的「靈光乍現」分區，展出隈研吾以手機在世界各地拍下的照片與自述影片</w:t>
            </w:r>
            <w:r w:rsidR="00F47C3D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 xml:space="preserve"> </w:t>
            </w:r>
            <w:r w:rsidRPr="00FD3CBF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©</w:t>
            </w: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忠泰美術館</w:t>
            </w:r>
          </w:p>
        </w:tc>
      </w:tr>
      <w:tr w:rsidR="00EA4460" w:rsidRPr="00B73B86" w14:paraId="5170DF00" w14:textId="77777777" w:rsidTr="00EA4460">
        <w:trPr>
          <w:trHeight w:val="2474"/>
        </w:trPr>
        <w:tc>
          <w:tcPr>
            <w:tcW w:w="4106" w:type="dxa"/>
            <w:tcMar>
              <w:left w:w="28" w:type="dxa"/>
              <w:right w:w="28" w:type="dxa"/>
            </w:tcMar>
            <w:vAlign w:val="center"/>
          </w:tcPr>
          <w:p w14:paraId="47E5CE34" w14:textId="185CAB3C" w:rsidR="008856E2" w:rsidRDefault="0024617D" w:rsidP="008856E2">
            <w:pPr>
              <w:spacing w:line="0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BFDE44" wp14:editId="7124E14F">
                  <wp:extent cx="1726889" cy="1151834"/>
                  <wp:effectExtent l="0" t="0" r="6985" b="0"/>
                  <wp:docPr id="53" name="image1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16.jpg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889" cy="1151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  <w:tcMar>
              <w:left w:w="28" w:type="dxa"/>
              <w:right w:w="28" w:type="dxa"/>
            </w:tcMar>
            <w:vAlign w:val="center"/>
          </w:tcPr>
          <w:p w14:paraId="562480DF" w14:textId="1A675BD1" w:rsidR="00EA4460" w:rsidRPr="00FD3CBF" w:rsidRDefault="00346D0D" w:rsidP="00EA4460">
            <w:pPr>
              <w:jc w:val="both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現場</w:t>
            </w:r>
            <w:r w:rsidRPr="00346D0D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展出十一件隈研吾進行材質、結構、技藝等建築雛型的實驗模型，提供完整的隈研吾式創作脈絡</w:t>
            </w: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 xml:space="preserve"> </w:t>
            </w:r>
            <w:r w:rsidRPr="00FD3CBF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©</w:t>
            </w: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忠泰美術館</w:t>
            </w:r>
          </w:p>
        </w:tc>
      </w:tr>
      <w:tr w:rsidR="008856E2" w:rsidRPr="00F47C3D" w14:paraId="14BCF0C3" w14:textId="77777777" w:rsidTr="00BD0F6F">
        <w:trPr>
          <w:trHeight w:val="2206"/>
        </w:trPr>
        <w:tc>
          <w:tcPr>
            <w:tcW w:w="4106" w:type="dxa"/>
            <w:tcMar>
              <w:left w:w="28" w:type="dxa"/>
              <w:right w:w="28" w:type="dxa"/>
            </w:tcMar>
            <w:vAlign w:val="center"/>
          </w:tcPr>
          <w:p w14:paraId="5F895460" w14:textId="00FDDE9C" w:rsidR="008856E2" w:rsidRDefault="008856E2" w:rsidP="008856E2">
            <w:pPr>
              <w:spacing w:line="0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51B581" wp14:editId="390B1526">
                  <wp:extent cx="1726887" cy="1151834"/>
                  <wp:effectExtent l="0" t="0" r="6985" b="0"/>
                  <wp:docPr id="45" name="image1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16.jpg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887" cy="1151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  <w:tcMar>
              <w:left w:w="28" w:type="dxa"/>
              <w:right w:w="28" w:type="dxa"/>
            </w:tcMar>
            <w:vAlign w:val="center"/>
          </w:tcPr>
          <w:p w14:paraId="3276DB04" w14:textId="0110E0A3" w:rsidR="008856E2" w:rsidRPr="00FD3CBF" w:rsidRDefault="00F47C3D" w:rsidP="00F47C3D">
            <w:pPr>
              <w:jc w:val="both"/>
              <w:rPr>
                <w:rFonts w:ascii="微軟正黑體" w:eastAsia="微軟正黑體" w:hAnsi="微軟正黑體" w:cs="微軟正黑體"/>
                <w:sz w:val="20"/>
                <w:szCs w:val="20"/>
                <w:lang w:eastAsia="ja-JP"/>
              </w:rPr>
            </w:pPr>
            <w:r w:rsidRPr="00F47C3D">
              <w:rPr>
                <w:rFonts w:ascii="微軟正黑體" w:eastAsia="微軟正黑體" w:hAnsi="微軟正黑體" w:cs="微軟正黑體" w:hint="eastAsia"/>
                <w:sz w:val="20"/>
                <w:szCs w:val="20"/>
                <w:lang w:eastAsia="ja-JP"/>
              </w:rPr>
              <w:t>忠泰美術館攜手日本建築大師隈研吾</w:t>
            </w:r>
            <w:r w:rsidRPr="00F47C3D">
              <w:rPr>
                <w:rFonts w:ascii="微軟正黑體" w:eastAsia="微軟正黑體" w:hAnsi="微軟正黑體" w:cs="微軟正黑體"/>
                <w:sz w:val="20"/>
                <w:szCs w:val="20"/>
                <w:lang w:eastAsia="ja-JP"/>
              </w:rPr>
              <w:t xml:space="preserve"> </w:t>
            </w:r>
            <w:r w:rsidRPr="00F47C3D">
              <w:rPr>
                <w:rFonts w:ascii="微軟正黑體" w:eastAsia="微軟正黑體" w:hAnsi="微軟正黑體" w:cs="微軟正黑體" w:hint="eastAsia"/>
                <w:sz w:val="20"/>
                <w:szCs w:val="20"/>
                <w:lang w:eastAsia="ja-JP"/>
              </w:rPr>
              <w:t>推出《場域・啟發—隈研吾展》走出美術館</w:t>
            </w:r>
            <w:r>
              <w:rPr>
                <w:rFonts w:ascii="微軟正黑體" w:eastAsia="微軟正黑體" w:hAnsi="微軟正黑體" w:cs="微軟正黑體" w:hint="eastAsia"/>
                <w:sz w:val="20"/>
                <w:szCs w:val="20"/>
                <w:lang w:eastAsia="ja-JP"/>
              </w:rPr>
              <w:t>，</w:t>
            </w:r>
            <w:r w:rsidRPr="00F47C3D">
              <w:rPr>
                <w:rFonts w:ascii="微軟正黑體" w:eastAsia="微軟正黑體" w:hAnsi="微軟正黑體" w:cs="微軟正黑體" w:hint="eastAsia"/>
                <w:sz w:val="20"/>
                <w:szCs w:val="20"/>
                <w:lang w:eastAsia="ja-JP"/>
              </w:rPr>
              <w:t>開啟新場域對話</w:t>
            </w:r>
            <w:r w:rsidRPr="00FD3CBF">
              <w:rPr>
                <w:rFonts w:ascii="微軟正黑體" w:eastAsia="微軟正黑體" w:hAnsi="微軟正黑體" w:cs="微軟正黑體" w:hint="eastAsia"/>
                <w:sz w:val="20"/>
                <w:szCs w:val="20"/>
                <w:lang w:eastAsia="ja-JP"/>
              </w:rPr>
              <w:t>©</w:t>
            </w:r>
            <w:r>
              <w:rPr>
                <w:rFonts w:ascii="微軟正黑體" w:eastAsia="微軟正黑體" w:hAnsi="微軟正黑體" w:cs="微軟正黑體" w:hint="eastAsia"/>
                <w:sz w:val="20"/>
                <w:szCs w:val="20"/>
                <w:lang w:eastAsia="ja-JP"/>
              </w:rPr>
              <w:t>忠泰美術館</w:t>
            </w:r>
          </w:p>
        </w:tc>
      </w:tr>
    </w:tbl>
    <w:p w14:paraId="72202DD1" w14:textId="77777777" w:rsidR="008E532C" w:rsidRPr="008E532C" w:rsidRDefault="008E532C" w:rsidP="00E90846">
      <w:pPr>
        <w:spacing w:line="0" w:lineRule="atLeast"/>
        <w:rPr>
          <w:rFonts w:ascii="微軟正黑體" w:eastAsia="微軟正黑體" w:hAnsi="微軟正黑體"/>
          <w:sz w:val="18"/>
          <w:szCs w:val="18"/>
          <w:lang w:eastAsia="ja-JP"/>
        </w:rPr>
      </w:pPr>
    </w:p>
    <w:sectPr w:rsidR="008E532C" w:rsidRPr="008E532C">
      <w:headerReference w:type="default" r:id="rId66"/>
      <w:footerReference w:type="default" r:id="rId67"/>
      <w:pgSz w:w="11906" w:h="16838"/>
      <w:pgMar w:top="1440" w:right="1247" w:bottom="1440" w:left="124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CAC37" w14:textId="77777777" w:rsidR="00AE3899" w:rsidRDefault="00AE3899">
      <w:r>
        <w:separator/>
      </w:r>
    </w:p>
  </w:endnote>
  <w:endnote w:type="continuationSeparator" w:id="0">
    <w:p w14:paraId="3FCF2757" w14:textId="77777777" w:rsidR="00AE3899" w:rsidRDefault="00AE3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3" w14:textId="30EE5905" w:rsidR="00E302B8" w:rsidRDefault="00462C2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7A06E2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00000044" w14:textId="77777777" w:rsidR="00E302B8" w:rsidRDefault="00462C2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rFonts w:ascii="微軟正黑體" w:eastAsia="微軟正黑體" w:hAnsi="微軟正黑體" w:cs="微軟正黑體"/>
        <w:b/>
        <w:color w:val="000000"/>
        <w:sz w:val="22"/>
        <w:szCs w:val="22"/>
      </w:rPr>
      <w:t>媒體聯絡人│李燕姍 02-8772-6757#3531│yslee@jutfoundation.org.tw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DF4D3" w14:textId="77777777" w:rsidR="00AE3899" w:rsidRDefault="00AE3899">
      <w:r>
        <w:separator/>
      </w:r>
    </w:p>
  </w:footnote>
  <w:footnote w:type="continuationSeparator" w:id="0">
    <w:p w14:paraId="7B2326E3" w14:textId="77777777" w:rsidR="00AE3899" w:rsidRDefault="00AE38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0" w14:textId="5205A147" w:rsidR="00E302B8" w:rsidRPr="00BC6D03" w:rsidRDefault="00BC6D0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微軟正黑體" w:eastAsia="微軟正黑體" w:hAnsi="微軟正黑體" w:cs="微軟正黑體"/>
        <w:color w:val="000000"/>
        <w:sz w:val="16"/>
        <w:szCs w:val="16"/>
        <w:lang w:eastAsia="ja-JP"/>
      </w:rPr>
    </w:pPr>
    <w:r w:rsidRPr="00BC6D03">
      <w:rPr>
        <w:noProof/>
        <w:sz w:val="21"/>
        <w:szCs w:val="21"/>
      </w:rPr>
      <w:drawing>
        <wp:anchor distT="0" distB="0" distL="114300" distR="114300" simplePos="0" relativeHeight="251658240" behindDoc="0" locked="0" layoutInCell="1" hidden="0" allowOverlap="1" wp14:anchorId="59D2C446" wp14:editId="6A1DE9CF">
          <wp:simplePos x="0" y="0"/>
          <wp:positionH relativeFrom="column">
            <wp:posOffset>4994249</wp:posOffset>
          </wp:positionH>
          <wp:positionV relativeFrom="paragraph">
            <wp:posOffset>737</wp:posOffset>
          </wp:positionV>
          <wp:extent cx="1274292" cy="331494"/>
          <wp:effectExtent l="0" t="0" r="2540" b="0"/>
          <wp:wrapNone/>
          <wp:docPr id="10" name="image2.png" descr="C:\Users\user\Desktop\美術館\忠泰美術館\jutartmuseum logo 橫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user\Desktop\美術館\忠泰美術館\jutartmuseum logo 橫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4292" cy="331494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2C2E" w:rsidRPr="00BC6D03">
      <w:rPr>
        <w:rFonts w:ascii="微軟正黑體" w:eastAsia="微軟正黑體" w:hAnsi="微軟正黑體" w:cs="微軟正黑體"/>
        <w:color w:val="000000"/>
        <w:sz w:val="16"/>
        <w:szCs w:val="16"/>
        <w:lang w:eastAsia="ja-JP"/>
      </w:rPr>
      <w:t>忠泰美術館2021奧夫塞計畫《場域・啟發—隈研吾展》</w:t>
    </w:r>
    <w:bookmarkStart w:id="4" w:name="_1fob9te" w:colFirst="0" w:colLast="0"/>
    <w:bookmarkEnd w:id="4"/>
  </w:p>
  <w:p w14:paraId="00000041" w14:textId="433B3268" w:rsidR="00E302B8" w:rsidRDefault="00462C2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微軟正黑體" w:eastAsia="微軟正黑體" w:hAnsi="微軟正黑體" w:cs="微軟正黑體"/>
        <w:color w:val="000000"/>
        <w:sz w:val="20"/>
        <w:szCs w:val="20"/>
      </w:rPr>
    </w:pPr>
    <w:r w:rsidRPr="00BC6D03">
      <w:rPr>
        <w:rFonts w:ascii="微軟正黑體" w:eastAsia="微軟正黑體" w:hAnsi="微軟正黑體" w:cs="微軟正黑體"/>
        <w:color w:val="000000"/>
        <w:sz w:val="16"/>
        <w:szCs w:val="16"/>
      </w:rPr>
      <w:t>活動新聞稿 2021年７月</w:t>
    </w:r>
    <w:r w:rsidR="00157DEF" w:rsidRPr="00BC6D03">
      <w:rPr>
        <w:rFonts w:ascii="微軟正黑體" w:eastAsia="微軟正黑體" w:hAnsi="微軟正黑體" w:cs="微軟正黑體" w:hint="eastAsia"/>
        <w:color w:val="000000"/>
        <w:sz w:val="16"/>
        <w:szCs w:val="16"/>
      </w:rPr>
      <w:t>19</w:t>
    </w:r>
    <w:r w:rsidRPr="00BC6D03">
      <w:rPr>
        <w:rFonts w:ascii="微軟正黑體" w:eastAsia="微軟正黑體" w:hAnsi="微軟正黑體" w:cs="微軟正黑體"/>
        <w:color w:val="000000"/>
        <w:sz w:val="16"/>
        <w:szCs w:val="16"/>
      </w:rPr>
      <w:t>日發佈</w:t>
    </w:r>
  </w:p>
  <w:p w14:paraId="00000042" w14:textId="77777777" w:rsidR="00E302B8" w:rsidRDefault="00E302B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36E37"/>
    <w:multiLevelType w:val="multilevel"/>
    <w:tmpl w:val="AB00C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※"/>
      <w:lvlJc w:val="left"/>
      <w:pPr>
        <w:ind w:left="1440" w:hanging="360"/>
      </w:pPr>
      <w:rPr>
        <w:rFonts w:ascii="微軟正黑體" w:eastAsia="微軟正黑體" w:hAnsi="微軟正黑體" w:cs="Calibri" w:hint="eastAsia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BB41A7D"/>
    <w:multiLevelType w:val="hybridMultilevel"/>
    <w:tmpl w:val="E8BCF8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94941D5"/>
    <w:multiLevelType w:val="hybridMultilevel"/>
    <w:tmpl w:val="A18C07C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99B0360"/>
    <w:multiLevelType w:val="hybridMultilevel"/>
    <w:tmpl w:val="2DAA3EA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1585E39"/>
    <w:multiLevelType w:val="hybridMultilevel"/>
    <w:tmpl w:val="4DF29192"/>
    <w:lvl w:ilvl="0" w:tplc="ED4AE63C">
      <w:numFmt w:val="bullet"/>
      <w:lvlText w:val="※"/>
      <w:lvlJc w:val="left"/>
      <w:pPr>
        <w:ind w:left="360" w:hanging="360"/>
      </w:pPr>
      <w:rPr>
        <w:rFonts w:ascii="微軟正黑體" w:eastAsia="微軟正黑體" w:hAnsi="微軟正黑體" w:cs="Calibr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FBB668E"/>
    <w:multiLevelType w:val="multilevel"/>
    <w:tmpl w:val="3F60B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F28212D"/>
    <w:multiLevelType w:val="hybridMultilevel"/>
    <w:tmpl w:val="C15A10F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0"/>
  </w:num>
  <w:num w:numId="8">
    <w:abstractNumId w:val="0"/>
    <w:lvlOverride w:ilvl="0">
      <w:startOverride w:val="2"/>
    </w:lvlOverride>
  </w:num>
  <w:num w:numId="9">
    <w:abstractNumId w:val="0"/>
    <w:lvlOverride w:ilvl="0">
      <w:startOverride w:val="3"/>
    </w:lvlOverride>
  </w:num>
  <w:num w:numId="10">
    <w:abstractNumId w:val="0"/>
    <w:lvlOverride w:ilvl="0">
      <w:startOverride w:val="4"/>
    </w:lvlOverride>
  </w:num>
  <w:num w:numId="11">
    <w:abstractNumId w:val="0"/>
    <w:lvlOverride w:ilvl="0">
      <w:startOverride w:val="5"/>
    </w:lvlOverride>
  </w:num>
  <w:num w:numId="12">
    <w:abstractNumId w:val="0"/>
    <w:lvlOverride w:ilvl="0">
      <w:startOverride w:val="6"/>
    </w:lvlOverride>
  </w:num>
  <w:num w:numId="13">
    <w:abstractNumId w:val="0"/>
    <w:lvlOverride w:ilvl="0">
      <w:startOverride w:val="7"/>
    </w:lvlOverride>
  </w:num>
  <w:num w:numId="14">
    <w:abstractNumId w:val="0"/>
    <w:lvlOverride w:ilvl="0">
      <w:startOverride w:val="8"/>
    </w:lvlOverride>
  </w:num>
  <w:num w:numId="15">
    <w:abstractNumId w:val="0"/>
    <w:lvlOverride w:ilvl="0">
      <w:startOverride w:val="9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revisionView w:markup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2B8"/>
    <w:rsid w:val="000145BA"/>
    <w:rsid w:val="00032BC6"/>
    <w:rsid w:val="00044B9D"/>
    <w:rsid w:val="00056890"/>
    <w:rsid w:val="00056A01"/>
    <w:rsid w:val="000666E2"/>
    <w:rsid w:val="0007164A"/>
    <w:rsid w:val="00075431"/>
    <w:rsid w:val="000A3C11"/>
    <w:rsid w:val="000A63FE"/>
    <w:rsid w:val="000A7A21"/>
    <w:rsid w:val="000C08DB"/>
    <w:rsid w:val="000E52C7"/>
    <w:rsid w:val="001245A4"/>
    <w:rsid w:val="00144C37"/>
    <w:rsid w:val="001464B5"/>
    <w:rsid w:val="00157DEF"/>
    <w:rsid w:val="00157ECD"/>
    <w:rsid w:val="00163087"/>
    <w:rsid w:val="001650DE"/>
    <w:rsid w:val="001A4BED"/>
    <w:rsid w:val="001E2EE3"/>
    <w:rsid w:val="001E7BE5"/>
    <w:rsid w:val="00215BE4"/>
    <w:rsid w:val="0023029B"/>
    <w:rsid w:val="00232098"/>
    <w:rsid w:val="00232FEE"/>
    <w:rsid w:val="00240C11"/>
    <w:rsid w:val="0024617D"/>
    <w:rsid w:val="002663BC"/>
    <w:rsid w:val="00281CC7"/>
    <w:rsid w:val="002D1860"/>
    <w:rsid w:val="00303A26"/>
    <w:rsid w:val="00311E28"/>
    <w:rsid w:val="00317EA4"/>
    <w:rsid w:val="00331B03"/>
    <w:rsid w:val="00346D0D"/>
    <w:rsid w:val="003617EE"/>
    <w:rsid w:val="00366E95"/>
    <w:rsid w:val="00386743"/>
    <w:rsid w:val="003873CD"/>
    <w:rsid w:val="003C611B"/>
    <w:rsid w:val="003E5A58"/>
    <w:rsid w:val="00433ED4"/>
    <w:rsid w:val="00442E80"/>
    <w:rsid w:val="004453C9"/>
    <w:rsid w:val="00453B83"/>
    <w:rsid w:val="004610BE"/>
    <w:rsid w:val="00462C2E"/>
    <w:rsid w:val="00470110"/>
    <w:rsid w:val="00491C61"/>
    <w:rsid w:val="004A0463"/>
    <w:rsid w:val="004C6B73"/>
    <w:rsid w:val="004E0C81"/>
    <w:rsid w:val="004F3877"/>
    <w:rsid w:val="004F41FE"/>
    <w:rsid w:val="004F5F66"/>
    <w:rsid w:val="00531798"/>
    <w:rsid w:val="005473BB"/>
    <w:rsid w:val="00556BEA"/>
    <w:rsid w:val="00561CDD"/>
    <w:rsid w:val="00562D72"/>
    <w:rsid w:val="005861B5"/>
    <w:rsid w:val="005C0306"/>
    <w:rsid w:val="005C14C9"/>
    <w:rsid w:val="005D6B52"/>
    <w:rsid w:val="005F31C0"/>
    <w:rsid w:val="005F579B"/>
    <w:rsid w:val="00604DC5"/>
    <w:rsid w:val="0060684D"/>
    <w:rsid w:val="006144B9"/>
    <w:rsid w:val="00647559"/>
    <w:rsid w:val="00650BFF"/>
    <w:rsid w:val="00662DAB"/>
    <w:rsid w:val="006807CD"/>
    <w:rsid w:val="006A3AA5"/>
    <w:rsid w:val="006C2A2A"/>
    <w:rsid w:val="00713D50"/>
    <w:rsid w:val="00731D94"/>
    <w:rsid w:val="00740715"/>
    <w:rsid w:val="00746400"/>
    <w:rsid w:val="007713A8"/>
    <w:rsid w:val="00772DEA"/>
    <w:rsid w:val="00776EBC"/>
    <w:rsid w:val="00793A97"/>
    <w:rsid w:val="007A06E2"/>
    <w:rsid w:val="007A2238"/>
    <w:rsid w:val="007B74C8"/>
    <w:rsid w:val="007C2CF3"/>
    <w:rsid w:val="007D36F7"/>
    <w:rsid w:val="007D4C73"/>
    <w:rsid w:val="007D67E6"/>
    <w:rsid w:val="00804412"/>
    <w:rsid w:val="00826921"/>
    <w:rsid w:val="0083531C"/>
    <w:rsid w:val="008738EB"/>
    <w:rsid w:val="008856E2"/>
    <w:rsid w:val="008A275D"/>
    <w:rsid w:val="008C7402"/>
    <w:rsid w:val="008E532C"/>
    <w:rsid w:val="009014AC"/>
    <w:rsid w:val="0091505F"/>
    <w:rsid w:val="0093015F"/>
    <w:rsid w:val="009B37B9"/>
    <w:rsid w:val="009C77EE"/>
    <w:rsid w:val="009E79AF"/>
    <w:rsid w:val="00A0509F"/>
    <w:rsid w:val="00A159DE"/>
    <w:rsid w:val="00A64FE4"/>
    <w:rsid w:val="00A715BD"/>
    <w:rsid w:val="00A71E33"/>
    <w:rsid w:val="00A760F9"/>
    <w:rsid w:val="00A833C4"/>
    <w:rsid w:val="00A85F0F"/>
    <w:rsid w:val="00AA2A53"/>
    <w:rsid w:val="00AA5F47"/>
    <w:rsid w:val="00AB5673"/>
    <w:rsid w:val="00AB7639"/>
    <w:rsid w:val="00AC7C6F"/>
    <w:rsid w:val="00AD150A"/>
    <w:rsid w:val="00AD3E55"/>
    <w:rsid w:val="00AE3899"/>
    <w:rsid w:val="00B12003"/>
    <w:rsid w:val="00B700C7"/>
    <w:rsid w:val="00B903E3"/>
    <w:rsid w:val="00BA1A9D"/>
    <w:rsid w:val="00BC14C1"/>
    <w:rsid w:val="00BC414E"/>
    <w:rsid w:val="00BC6D03"/>
    <w:rsid w:val="00BD0F6F"/>
    <w:rsid w:val="00C0496A"/>
    <w:rsid w:val="00C304E4"/>
    <w:rsid w:val="00C35ED9"/>
    <w:rsid w:val="00C63E06"/>
    <w:rsid w:val="00C938CB"/>
    <w:rsid w:val="00CA2ACC"/>
    <w:rsid w:val="00CC2A9E"/>
    <w:rsid w:val="00CC6DE2"/>
    <w:rsid w:val="00CD0EB7"/>
    <w:rsid w:val="00CD62B0"/>
    <w:rsid w:val="00CE68FC"/>
    <w:rsid w:val="00CF479C"/>
    <w:rsid w:val="00D30230"/>
    <w:rsid w:val="00D30403"/>
    <w:rsid w:val="00D31FC3"/>
    <w:rsid w:val="00DB12DE"/>
    <w:rsid w:val="00DD5272"/>
    <w:rsid w:val="00E13105"/>
    <w:rsid w:val="00E162DC"/>
    <w:rsid w:val="00E17E23"/>
    <w:rsid w:val="00E302B8"/>
    <w:rsid w:val="00E34627"/>
    <w:rsid w:val="00E433B2"/>
    <w:rsid w:val="00E637B3"/>
    <w:rsid w:val="00E74533"/>
    <w:rsid w:val="00E90846"/>
    <w:rsid w:val="00E93937"/>
    <w:rsid w:val="00EA3F09"/>
    <w:rsid w:val="00EA4460"/>
    <w:rsid w:val="00EA73DF"/>
    <w:rsid w:val="00EC6BDF"/>
    <w:rsid w:val="00EF4657"/>
    <w:rsid w:val="00EF52FC"/>
    <w:rsid w:val="00F14D2D"/>
    <w:rsid w:val="00F2165E"/>
    <w:rsid w:val="00F3002B"/>
    <w:rsid w:val="00F35D1F"/>
    <w:rsid w:val="00F41A55"/>
    <w:rsid w:val="00F47C3D"/>
    <w:rsid w:val="00F56023"/>
    <w:rsid w:val="00F56B24"/>
    <w:rsid w:val="00F635C1"/>
    <w:rsid w:val="00F870F8"/>
    <w:rsid w:val="00FA37ED"/>
    <w:rsid w:val="00FD3CBF"/>
    <w:rsid w:val="00FD4785"/>
    <w:rsid w:val="00FE2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8E742ED"/>
  <w15:docId w15:val="{03C8464C-7A36-40A6-94E0-BA817D32A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annotation text"/>
    <w:basedOn w:val="a"/>
    <w:link w:val="a6"/>
    <w:uiPriority w:val="99"/>
    <w:semiHidden/>
    <w:unhideWhenUsed/>
  </w:style>
  <w:style w:type="character" w:customStyle="1" w:styleId="a6">
    <w:name w:val="註解文字 字元"/>
    <w:basedOn w:val="a0"/>
    <w:link w:val="a5"/>
    <w:uiPriority w:val="99"/>
    <w:semiHidden/>
  </w:style>
  <w:style w:type="character" w:styleId="a7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8">
    <w:name w:val="Revision"/>
    <w:hidden/>
    <w:uiPriority w:val="99"/>
    <w:semiHidden/>
    <w:rsid w:val="004610BE"/>
    <w:pPr>
      <w:widowControl/>
    </w:pPr>
  </w:style>
  <w:style w:type="paragraph" w:styleId="a9">
    <w:name w:val="header"/>
    <w:basedOn w:val="a"/>
    <w:link w:val="aa"/>
    <w:uiPriority w:val="99"/>
    <w:unhideWhenUsed/>
    <w:rsid w:val="00157D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157DEF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157D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157DEF"/>
    <w:rPr>
      <w:sz w:val="20"/>
      <w:szCs w:val="20"/>
    </w:rPr>
  </w:style>
  <w:style w:type="character" w:styleId="ad">
    <w:name w:val="Hyperlink"/>
    <w:basedOn w:val="a0"/>
    <w:uiPriority w:val="99"/>
    <w:unhideWhenUsed/>
    <w:rsid w:val="00E433B2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E433B2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AD3E55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f">
    <w:name w:val="List Paragraph"/>
    <w:basedOn w:val="a"/>
    <w:uiPriority w:val="34"/>
    <w:qFormat/>
    <w:rsid w:val="00AD3E55"/>
    <w:pPr>
      <w:ind w:leftChars="200" w:left="480"/>
    </w:pPr>
  </w:style>
  <w:style w:type="table" w:styleId="af0">
    <w:name w:val="Table Grid"/>
    <w:basedOn w:val="a1"/>
    <w:uiPriority w:val="39"/>
    <w:rsid w:val="00604D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F56B2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4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hyperlink" Target="http://jam.jutfoundation.org.tw/exhibition/3101" TargetMode="External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6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19" Type="http://schemas.openxmlformats.org/officeDocument/2006/relationships/hyperlink" Target="https://tinybot.cc/jutbooking/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tinybot.cc/jutbooking/?fbclid=IwAR1Yyawt8d_e1HbD9MBTCLDCnxbxHTE2nqB-UbhZtu4nUDbW0nqo6568BPQ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reurl.cc/YOng8x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footer" Target="footer1.xml"/><Relationship Id="rId20" Type="http://schemas.openxmlformats.org/officeDocument/2006/relationships/hyperlink" Target="http://jam.jutfoundation.org.tw/" TargetMode="External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reurl.cc/VEeR9N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3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6.png"/><Relationship Id="rId34" Type="http://schemas.openxmlformats.org/officeDocument/2006/relationships/image" Target="media/image21.jpeg"/><Relationship Id="rId50" Type="http://schemas.openxmlformats.org/officeDocument/2006/relationships/image" Target="media/image37.jpeg"/><Relationship Id="rId55" Type="http://schemas.openxmlformats.org/officeDocument/2006/relationships/image" Target="media/image4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EB46C-04A7-4AA4-B797-6020A9D2E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16</Pages>
  <Words>1358</Words>
  <Characters>7741</Characters>
  <Application>Microsoft Office Word</Application>
  <DocSecurity>0</DocSecurity>
  <Lines>64</Lines>
  <Paragraphs>18</Paragraphs>
  <ScaleCrop>false</ScaleCrop>
  <Company/>
  <LinksUpToDate>false</LinksUpToDate>
  <CharactersWithSpaces>9081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yslee</dc:creator>
  <cp:lastModifiedBy>Ryu Lee</cp:lastModifiedBy>
  <cp:revision>31</cp:revision>
  <cp:lastPrinted>2021-07-14T05:58:00Z</cp:lastPrinted>
  <dcterms:created xsi:type="dcterms:W3CDTF">2021-07-15T07:21:00Z</dcterms:created>
  <dcterms:modified xsi:type="dcterms:W3CDTF">2021-07-19T09:04:00Z</dcterms:modified>
</cp:coreProperties>
</file>